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4927"/>
        <w:gridCol w:w="4399"/>
        <w:gridCol w:w="142"/>
      </w:tblGrid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AF2704" w:rsidRPr="00AF2704" w:rsidRDefault="00AF2704" w:rsidP="00AF27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C32F0" wp14:editId="6A0AF6F1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НОВОГРАД-ВОЛИНСЬКА РАЙОННА РАДА</w:t>
            </w:r>
          </w:p>
        </w:tc>
      </w:tr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AF2704" w:rsidRPr="00AF2704" w:rsidTr="00A734B9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AF2704" w:rsidRPr="00AF2704" w:rsidRDefault="00AF2704" w:rsidP="00AF2704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F2704" w:rsidRPr="00AF2704" w:rsidTr="00A734B9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AF2704" w:rsidRPr="00AF2704" w:rsidRDefault="00AF2704" w:rsidP="00A734B9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Чотирнадцята  сесія  </w:t>
            </w:r>
          </w:p>
          <w:p w:rsidR="00AF2704" w:rsidRPr="00AF2704" w:rsidRDefault="00AF2704" w:rsidP="00A734B9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AF2704" w:rsidRPr="00AF2704" w:rsidRDefault="00AF2704" w:rsidP="00A734B9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AF2704" w:rsidRPr="00AF2704" w:rsidTr="00A734B9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AF2704" w:rsidRPr="00AF2704" w:rsidRDefault="00AF2704" w:rsidP="00A734B9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 w:rsidR="0015390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0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9 грудня  2022 року</w:t>
            </w:r>
          </w:p>
        </w:tc>
        <w:tc>
          <w:tcPr>
            <w:tcW w:w="4399" w:type="dxa"/>
          </w:tcPr>
          <w:p w:rsidR="00AF2704" w:rsidRPr="00AF2704" w:rsidRDefault="00AF2704" w:rsidP="00A734B9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AF2704" w:rsidRPr="00AF2704" w:rsidRDefault="00AF2704" w:rsidP="00AF270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AF2704" w:rsidRPr="00AF2704" w:rsidRDefault="00AF2704" w:rsidP="00AF2704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 w:eastAsia="ru-RU"/>
        </w:rPr>
        <w:t>перейменування Новоград-Волинської районної ради</w:t>
      </w:r>
    </w:p>
    <w:p w:rsidR="00AF2704" w:rsidRPr="00AF2704" w:rsidRDefault="00AF2704" w:rsidP="00AF270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AF2704" w:rsidRPr="00A734B9" w:rsidRDefault="00AF2704" w:rsidP="00A734B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У відповідності до статей 140, 146 Конституції України, з метою виконання Постанови Верховної Ради Украї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ни «Про перейменування Новоград-Волинського району Житомирської області» від 16.11.2022р. №2780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-IX, статей 9, 16, 17 Закону України «Про державну реєстрацію юридичних осіб, фізичних осіб-підприємців та громадських формувань», керуючись статтями 43,59 та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пп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. 20 п. 6-1 розділу «Прикінцеві та перехідні положення» Закону України «Про місцеве самоврядування в Україні» та наказом Міністерства юстиції України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 від 05.03.2012р. №368/5, </w:t>
      </w:r>
      <w:r w:rsidR="00A734B9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районної ради з цього питання,  районна рада</w:t>
      </w:r>
    </w:p>
    <w:p w:rsidR="00AF2704" w:rsidRDefault="00AF2704" w:rsidP="00AF2704">
      <w:pPr>
        <w:pStyle w:val="2"/>
        <w:jc w:val="center"/>
        <w:rPr>
          <w:b/>
          <w:sz w:val="28"/>
          <w:szCs w:val="28"/>
          <w:u w:val="single"/>
          <w:lang w:val="uk-UA"/>
        </w:rPr>
      </w:pPr>
      <w:r w:rsidRPr="00755A4F">
        <w:rPr>
          <w:b/>
          <w:sz w:val="28"/>
          <w:szCs w:val="28"/>
          <w:u w:val="single"/>
          <w:lang w:val="uk-UA"/>
        </w:rPr>
        <w:t>ВИРІШИЛА:</w:t>
      </w:r>
    </w:p>
    <w:p w:rsidR="00AF2704" w:rsidRPr="00755A4F" w:rsidRDefault="00AF2704" w:rsidP="00AF2704">
      <w:pPr>
        <w:pStyle w:val="2"/>
        <w:jc w:val="center"/>
        <w:rPr>
          <w:b/>
          <w:sz w:val="28"/>
          <w:szCs w:val="28"/>
          <w:lang w:val="uk-UA"/>
        </w:rPr>
      </w:pP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1. Перейменувати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«Новоград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-Волинська районна рада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Житомирської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області» (код ЄДРПОУ </w:t>
      </w:r>
      <w:r w:rsidRPr="00A73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13577126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) у «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Житомирської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області»;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2. Визначити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місцезнаходження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Звягельської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районної ради: вулиця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Шевченка, 16, м.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Звягельський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район,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Житомирська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область, Україна.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3. Голові районної ради в установленому законодавством порядку забезпечити державну реєстрацію внесення змін до відомостей про юридичну особу, згідно п. 1 даного рішення.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4. </w:t>
      </w:r>
      <w:proofErr w:type="spellStart"/>
      <w:r w:rsidR="00A60B5E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Внести</w:t>
      </w:r>
      <w:proofErr w:type="spellEnd"/>
      <w:r w:rsidR="00A60B5E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зміни до рішень Новоград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-Волинської районної ради: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="00A60B5E" w:rsidRPr="00A734B9">
        <w:rPr>
          <w:rFonts w:ascii="Times New Roman" w:hAnsi="Times New Roman" w:cs="Times New Roman"/>
          <w:sz w:val="28"/>
          <w:szCs w:val="28"/>
          <w:lang w:val="uk-UA"/>
        </w:rPr>
        <w:t>від 18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A60B5E" w:rsidRPr="00A734B9">
        <w:rPr>
          <w:rFonts w:ascii="Times New Roman" w:hAnsi="Times New Roman" w:cs="Times New Roman"/>
          <w:sz w:val="28"/>
          <w:szCs w:val="28"/>
          <w:lang w:val="uk-UA"/>
        </w:rPr>
        <w:t>удня 2020 року №</w:t>
      </w:r>
      <w:r w:rsidR="00C079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A734B9">
        <w:rPr>
          <w:rFonts w:ascii="Times New Roman" w:hAnsi="Times New Roman" w:cs="Times New Roman"/>
          <w:sz w:val="28"/>
          <w:szCs w:val="28"/>
        </w:rPr>
        <w:t xml:space="preserve">Про </w:t>
      </w:r>
      <w:r w:rsidR="002A4FF2">
        <w:rPr>
          <w:rFonts w:ascii="Times New Roman" w:hAnsi="Times New Roman" w:cs="Times New Roman"/>
          <w:sz w:val="28"/>
          <w:szCs w:val="28"/>
          <w:lang w:val="uk-UA"/>
        </w:rPr>
        <w:t>Положення про постійні комісії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B9">
        <w:rPr>
          <w:rFonts w:ascii="Times New Roman" w:hAnsi="Times New Roman" w:cs="Times New Roman"/>
          <w:sz w:val="28"/>
          <w:szCs w:val="28"/>
          <w:lang w:val="uk-UA"/>
        </w:rPr>
        <w:t>- від</w:t>
      </w:r>
      <w:r w:rsidR="00A60B5E"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18 грудня 2020 року №</w:t>
      </w:r>
      <w:r w:rsidR="00C0790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60B5E"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A734B9">
        <w:rPr>
          <w:rFonts w:ascii="Times New Roman" w:hAnsi="Times New Roman" w:cs="Times New Roman"/>
          <w:sz w:val="28"/>
          <w:szCs w:val="28"/>
        </w:rPr>
        <w:t xml:space="preserve">Про </w:t>
      </w:r>
      <w:r w:rsidR="00A60B5E" w:rsidRPr="00A734B9">
        <w:rPr>
          <w:rFonts w:ascii="Times New Roman" w:hAnsi="Times New Roman" w:cs="Times New Roman"/>
          <w:sz w:val="28"/>
          <w:szCs w:val="28"/>
          <w:lang w:val="uk-UA"/>
        </w:rPr>
        <w:t>Положення про президію районної ради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AF2704" w:rsidRPr="00A734B9" w:rsidRDefault="00A60B5E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від 18 грудня 2020 року №</w:t>
      </w:r>
      <w:r w:rsidR="00C0790D">
        <w:rPr>
          <w:rFonts w:ascii="Times New Roman" w:hAnsi="Times New Roman" w:cs="Times New Roman"/>
          <w:sz w:val="28"/>
          <w:szCs w:val="28"/>
          <w:lang w:val="uk-UA"/>
        </w:rPr>
        <w:t>9 “</w:t>
      </w:r>
      <w:r w:rsidR="00AF2704" w:rsidRPr="00A734B9">
        <w:rPr>
          <w:rFonts w:ascii="Times New Roman" w:hAnsi="Times New Roman" w:cs="Times New Roman"/>
          <w:sz w:val="28"/>
          <w:szCs w:val="28"/>
        </w:rPr>
        <w:t xml:space="preserve">Про </w:t>
      </w:r>
      <w:r w:rsidR="00AF2704"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районної ради </w:t>
      </w:r>
      <w:r w:rsidRPr="00A734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F2704"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скликання” 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(з врахуванням змін та доповнень), а саме</w:t>
      </w:r>
      <w:r w:rsidR="0015390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: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 тексті рішень та додатків д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о них слова «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Новоград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-Волинська районна рада» в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усіх відмінках читати «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 у відповідних відмінках.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5. Встановити, що всі рішення районної ради, розпорядження голови та документи, в яких зазначено назву</w:t>
      </w:r>
      <w:r w:rsidR="00A734B9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«Новоград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-Волинська районна рада» у відповідних відмінках залишаються чинними та застосовуються всіма виконавчими органами районної ради, при цьому під час прийняття нових рішень та документів використовується нова назва</w:t>
      </w:r>
      <w:r w:rsidR="00A734B9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«</w:t>
      </w:r>
      <w:proofErr w:type="spellStart"/>
      <w:r w:rsidR="00A734B9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рада».</w:t>
      </w:r>
    </w:p>
    <w:p w:rsidR="00AF2704" w:rsidRPr="00A734B9" w:rsidRDefault="00A734B9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6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. Рекомендувати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міським, селищним, сільським радам, 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підприємствам, закладам, установам, організаціям всіх форм власності, фізичним особам – підприємцям, які зареєстровані та вчиняють свою діяльність на території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Звягельського</w:t>
      </w:r>
      <w:proofErr w:type="spellEnd"/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району привести у відповідність, у зв’язку із перейменуванням району, власних документів, вивісок, печаток тощо, в установленому законодавством порядку.</w:t>
      </w:r>
    </w:p>
    <w:p w:rsidR="00AF2704" w:rsidRPr="00A734B9" w:rsidRDefault="00A734B9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7. Визначити, що пункти 1, 2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даного рішення набувають чинності з дня державної реєстрації внесення змін до відомостей про юридичну особу, згідно п. 1 даного рішення.</w:t>
      </w:r>
    </w:p>
    <w:p w:rsidR="00AF2704" w:rsidRPr="00A734B9" w:rsidRDefault="00A734B9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8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. Прийн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яти, що всі рішення Новоград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-Волинської районної ради, організаційно-розпорядчі та інші документи районної ради, комунальних підприємств, закладів, установ, організацій</w:t>
      </w:r>
      <w:r w:rsidR="0015390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,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які містять попередню назву районної ради залишаються чинними та застосовуються всіма фізичними особами, закладами, підприємствами, установами, організаціями незалежно від форми власності та підпорядкування.</w:t>
      </w:r>
    </w:p>
    <w:p w:rsidR="00AF2704" w:rsidRPr="00A734B9" w:rsidRDefault="00A734B9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9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.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Виконавчому апарату районної ради 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здійснити заходи щодо оновлення офіційного сайту районної ради, пов’язані з перейменуванням району, розмістити дане рішення на офіційному сайті районної ради та повідомити засоби масової інформації про прийняте рішення.</w:t>
      </w:r>
    </w:p>
    <w:p w:rsidR="00AF2704" w:rsidRPr="00A734B9" w:rsidRDefault="00A734B9" w:rsidP="00A734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10</w:t>
      </w:r>
      <w:r w:rsidR="00AF2704"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. Контроль за виконанням цього рішення покласти на постійні комісії районної ради.</w:t>
      </w: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AF2704" w:rsidRPr="00A734B9" w:rsidRDefault="00AF2704" w:rsidP="00A734B9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</w:p>
    <w:p w:rsidR="00AF2704" w:rsidRPr="00AF2704" w:rsidRDefault="00AF2704" w:rsidP="00AF270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Голови районної ради                                                 </w:t>
      </w:r>
      <w:r w:rsidR="0015390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AF2704" w:rsidRPr="00AF2704" w:rsidRDefault="00AF2704" w:rsidP="00AF270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                                                                  </w:t>
      </w:r>
    </w:p>
    <w:p w:rsidR="007176F7" w:rsidRPr="00AF2704" w:rsidRDefault="007176F7">
      <w:pPr>
        <w:rPr>
          <w:lang w:val="uk-UA"/>
        </w:rPr>
      </w:pPr>
    </w:p>
    <w:sectPr w:rsidR="007176F7" w:rsidRPr="00AF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ED6"/>
    <w:multiLevelType w:val="hybridMultilevel"/>
    <w:tmpl w:val="034026E4"/>
    <w:lvl w:ilvl="0" w:tplc="896A3D7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04"/>
    <w:rsid w:val="0015390A"/>
    <w:rsid w:val="002A4FF2"/>
    <w:rsid w:val="007176F7"/>
    <w:rsid w:val="00A60B5E"/>
    <w:rsid w:val="00A734B9"/>
    <w:rsid w:val="00AF2704"/>
    <w:rsid w:val="00C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896A-AE2E-455C-98D9-E358217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2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F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73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8</cp:revision>
  <cp:lastPrinted>2022-12-08T12:15:00Z</cp:lastPrinted>
  <dcterms:created xsi:type="dcterms:W3CDTF">2022-12-08T10:10:00Z</dcterms:created>
  <dcterms:modified xsi:type="dcterms:W3CDTF">2022-12-08T13:10:00Z</dcterms:modified>
</cp:coreProperties>
</file>