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79"/>
        <w:tblW w:w="0" w:type="auto"/>
        <w:tblLayout w:type="fixed"/>
        <w:tblLook w:val="04A0"/>
      </w:tblPr>
      <w:tblGrid>
        <w:gridCol w:w="5069"/>
        <w:gridCol w:w="4399"/>
      </w:tblGrid>
      <w:tr w:rsidR="001C09BC" w:rsidTr="00C95144">
        <w:trPr>
          <w:cantSplit/>
          <w:trHeight w:val="905"/>
        </w:trPr>
        <w:tc>
          <w:tcPr>
            <w:tcW w:w="9468" w:type="dxa"/>
            <w:gridSpan w:val="2"/>
            <w:hideMark/>
          </w:tcPr>
          <w:p w:rsidR="001C09BC" w:rsidRDefault="001C09BC" w:rsidP="00C95144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57200" cy="609600"/>
                  <wp:effectExtent l="19050" t="0" r="0" b="0"/>
                  <wp:docPr id="15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9BC" w:rsidTr="00C95144">
        <w:trPr>
          <w:cantSplit/>
        </w:trPr>
        <w:tc>
          <w:tcPr>
            <w:tcW w:w="9468" w:type="dxa"/>
            <w:gridSpan w:val="2"/>
            <w:hideMark/>
          </w:tcPr>
          <w:p w:rsidR="001C09BC" w:rsidRDefault="001C09BC" w:rsidP="00C95144">
            <w:pPr>
              <w:pStyle w:val="5"/>
              <w:rPr>
                <w:rFonts w:eastAsiaTheme="minorEastAsia"/>
                <w:b w:val="0"/>
                <w:sz w:val="24"/>
                <w:lang w:val="uk-UA"/>
              </w:rPr>
            </w:pPr>
            <w:r>
              <w:rPr>
                <w:rFonts w:eastAsiaTheme="minorEastAsia"/>
                <w:b w:val="0"/>
              </w:rPr>
              <w:t>УКРАЇНА</w:t>
            </w:r>
          </w:p>
        </w:tc>
      </w:tr>
      <w:tr w:rsidR="001C09BC" w:rsidTr="00C95144">
        <w:trPr>
          <w:cantSplit/>
        </w:trPr>
        <w:tc>
          <w:tcPr>
            <w:tcW w:w="9468" w:type="dxa"/>
            <w:gridSpan w:val="2"/>
            <w:hideMark/>
          </w:tcPr>
          <w:p w:rsidR="001C09BC" w:rsidRDefault="001C09BC" w:rsidP="00C95144">
            <w:pPr>
              <w:pStyle w:val="6"/>
              <w:rPr>
                <w:rFonts w:eastAsiaTheme="minorEastAsia"/>
                <w:b/>
                <w:sz w:val="24"/>
                <w:lang w:val="uk-UA"/>
              </w:rPr>
            </w:pPr>
            <w:r>
              <w:rPr>
                <w:rFonts w:eastAsiaTheme="minorEastAsia"/>
                <w:b/>
              </w:rPr>
              <w:t>НОВОГРАД-ВОЛИНСЬКА РАЙОННА РАДА</w:t>
            </w:r>
          </w:p>
        </w:tc>
      </w:tr>
      <w:tr w:rsidR="001C09BC" w:rsidTr="00C95144">
        <w:trPr>
          <w:cantSplit/>
        </w:trPr>
        <w:tc>
          <w:tcPr>
            <w:tcW w:w="9468" w:type="dxa"/>
            <w:gridSpan w:val="2"/>
            <w:hideMark/>
          </w:tcPr>
          <w:p w:rsidR="001C09BC" w:rsidRDefault="001C09BC" w:rsidP="00C95144">
            <w:pPr>
              <w:pStyle w:val="5"/>
              <w:rPr>
                <w:rFonts w:eastAsiaTheme="minorEastAsia"/>
                <w:b w:val="0"/>
                <w:lang w:val="uk-UA"/>
              </w:rPr>
            </w:pPr>
            <w:r>
              <w:rPr>
                <w:rFonts w:eastAsiaTheme="minorEastAsia"/>
                <w:b w:val="0"/>
              </w:rPr>
              <w:t>ЖИТОМИРСЬКОЇ ОБЛАСТІ</w:t>
            </w:r>
          </w:p>
        </w:tc>
      </w:tr>
      <w:tr w:rsidR="001C09BC" w:rsidTr="00C95144">
        <w:trPr>
          <w:cantSplit/>
        </w:trPr>
        <w:tc>
          <w:tcPr>
            <w:tcW w:w="9468" w:type="dxa"/>
            <w:gridSpan w:val="2"/>
          </w:tcPr>
          <w:p w:rsidR="001C09BC" w:rsidRDefault="001C09BC" w:rsidP="00C95144">
            <w:pPr>
              <w:pStyle w:val="5"/>
              <w:rPr>
                <w:rFonts w:eastAsiaTheme="minorEastAsia"/>
                <w:sz w:val="16"/>
                <w:lang w:val="uk-UA"/>
              </w:rPr>
            </w:pPr>
          </w:p>
        </w:tc>
      </w:tr>
      <w:tr w:rsidR="001C09BC" w:rsidTr="00C95144">
        <w:trPr>
          <w:cantSplit/>
          <w:trHeight w:val="230"/>
        </w:trPr>
        <w:tc>
          <w:tcPr>
            <w:tcW w:w="9468" w:type="dxa"/>
            <w:gridSpan w:val="2"/>
            <w:hideMark/>
          </w:tcPr>
          <w:p w:rsidR="001C09BC" w:rsidRDefault="001C09BC" w:rsidP="00C95144">
            <w:pPr>
              <w:pStyle w:val="5"/>
              <w:rPr>
                <w:rFonts w:eastAsiaTheme="minorEastAsia"/>
                <w:sz w:val="36"/>
                <w:lang w:val="uk-UA"/>
              </w:rPr>
            </w:pPr>
            <w:r>
              <w:rPr>
                <w:rFonts w:eastAsiaTheme="minorEastAsia"/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rFonts w:eastAsiaTheme="minorEastAsia"/>
                <w:sz w:val="36"/>
                <w:lang w:val="uk-UA"/>
              </w:rPr>
              <w:t>Н</w:t>
            </w:r>
            <w:proofErr w:type="spellEnd"/>
            <w:r>
              <w:rPr>
                <w:rFonts w:eastAsiaTheme="minorEastAsia"/>
                <w:sz w:val="36"/>
                <w:lang w:val="uk-UA"/>
              </w:rPr>
              <w:t xml:space="preserve"> Я</w:t>
            </w:r>
          </w:p>
        </w:tc>
      </w:tr>
      <w:tr w:rsidR="001C09BC" w:rsidTr="00C95144">
        <w:trPr>
          <w:cantSplit/>
        </w:trPr>
        <w:tc>
          <w:tcPr>
            <w:tcW w:w="9468" w:type="dxa"/>
            <w:gridSpan w:val="2"/>
          </w:tcPr>
          <w:p w:rsidR="001C09BC" w:rsidRDefault="001C09BC" w:rsidP="00C95144">
            <w:pPr>
              <w:pStyle w:val="5"/>
              <w:rPr>
                <w:rFonts w:eastAsiaTheme="minorEastAsia"/>
                <w:sz w:val="16"/>
                <w:lang w:val="uk-UA"/>
              </w:rPr>
            </w:pPr>
          </w:p>
        </w:tc>
      </w:tr>
      <w:tr w:rsidR="001C09BC" w:rsidTr="00C95144">
        <w:trPr>
          <w:cantSplit/>
          <w:trHeight w:val="348"/>
        </w:trPr>
        <w:tc>
          <w:tcPr>
            <w:tcW w:w="5069" w:type="dxa"/>
          </w:tcPr>
          <w:p w:rsidR="001C09BC" w:rsidRDefault="001C09BC" w:rsidP="00C95144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Третя (позачергова) сесія  </w:t>
            </w:r>
          </w:p>
          <w:p w:rsidR="001C09BC" w:rsidRDefault="001C09BC" w:rsidP="00C95144">
            <w:pPr>
              <w:pStyle w:val="5"/>
              <w:jc w:val="left"/>
              <w:rPr>
                <w:rFonts w:eastAsiaTheme="minorEastAsia"/>
                <w:bCs/>
                <w:sz w:val="16"/>
                <w:lang w:val="uk-UA"/>
              </w:rPr>
            </w:pPr>
          </w:p>
        </w:tc>
        <w:tc>
          <w:tcPr>
            <w:tcW w:w="4399" w:type="dxa"/>
            <w:hideMark/>
          </w:tcPr>
          <w:p w:rsidR="001C09BC" w:rsidRDefault="001C09BC" w:rsidP="00C95144">
            <w:pPr>
              <w:pStyle w:val="5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   </w:t>
            </w:r>
            <w:r w:rsidR="00B5566C">
              <w:rPr>
                <w:rFonts w:eastAsiaTheme="minorEastAsia"/>
                <w:bCs/>
                <w:lang w:val="uk-UA"/>
              </w:rPr>
              <w:t xml:space="preserve">       </w:t>
            </w:r>
            <w:r>
              <w:rPr>
                <w:rFonts w:eastAsiaTheme="minorEastAsia"/>
                <w:bCs/>
                <w:lang w:val="uk-UA"/>
              </w:rPr>
              <w:t xml:space="preserve">          </w:t>
            </w:r>
            <w:proofErr w:type="gramStart"/>
            <w:r>
              <w:rPr>
                <w:rFonts w:eastAsiaTheme="minorEastAsia"/>
                <w:bCs/>
                <w:lang w:val="en-US"/>
              </w:rPr>
              <w:t>V</w:t>
            </w:r>
            <w:r>
              <w:rPr>
                <w:rFonts w:eastAsiaTheme="minorEastAsia"/>
                <w:bCs/>
                <w:lang w:val="uk-UA"/>
              </w:rPr>
              <w:t>І</w:t>
            </w:r>
            <w:r>
              <w:rPr>
                <w:rFonts w:eastAsiaTheme="minorEastAsia"/>
                <w:bCs/>
                <w:lang w:val="en-US"/>
              </w:rPr>
              <w:t>I</w:t>
            </w:r>
            <w:r>
              <w:rPr>
                <w:rFonts w:eastAsiaTheme="minorEastAsia"/>
                <w:bCs/>
                <w:lang w:val="uk-UA"/>
              </w:rPr>
              <w:t>І  скликання</w:t>
            </w:r>
            <w:proofErr w:type="gramEnd"/>
          </w:p>
        </w:tc>
      </w:tr>
      <w:tr w:rsidR="001C09BC" w:rsidTr="00C95144">
        <w:trPr>
          <w:cantSplit/>
          <w:trHeight w:val="80"/>
        </w:trPr>
        <w:tc>
          <w:tcPr>
            <w:tcW w:w="5069" w:type="dxa"/>
          </w:tcPr>
          <w:p w:rsidR="001C09BC" w:rsidRDefault="001C09BC" w:rsidP="00C95144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>від  24 грудня 2020  року</w:t>
            </w:r>
          </w:p>
          <w:p w:rsidR="001C09BC" w:rsidRDefault="001C09BC" w:rsidP="00C95144">
            <w:pPr>
              <w:rPr>
                <w:sz w:val="16"/>
              </w:rPr>
            </w:pPr>
          </w:p>
        </w:tc>
        <w:tc>
          <w:tcPr>
            <w:tcW w:w="4399" w:type="dxa"/>
          </w:tcPr>
          <w:p w:rsidR="001C09BC" w:rsidRDefault="001C09BC" w:rsidP="00C95144">
            <w:pPr>
              <w:pStyle w:val="5"/>
              <w:jc w:val="right"/>
              <w:rPr>
                <w:rFonts w:eastAsiaTheme="minorEastAsia"/>
                <w:bCs/>
                <w:lang w:val="uk-UA"/>
              </w:rPr>
            </w:pPr>
          </w:p>
        </w:tc>
      </w:tr>
    </w:tbl>
    <w:p w:rsidR="001C09BC" w:rsidRDefault="001C09BC" w:rsidP="001C09BC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1C09BC" w:rsidRDefault="001C09BC" w:rsidP="00B556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09BC">
        <w:rPr>
          <w:rFonts w:ascii="Times New Roman" w:hAnsi="Times New Roman"/>
          <w:b/>
          <w:sz w:val="28"/>
          <w:szCs w:val="28"/>
        </w:rPr>
        <w:t>Про затвердження передавального акту</w:t>
      </w:r>
    </w:p>
    <w:p w:rsidR="001C09BC" w:rsidRDefault="001C09BC" w:rsidP="00B556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09BC">
        <w:rPr>
          <w:rFonts w:ascii="Times New Roman" w:hAnsi="Times New Roman"/>
          <w:b/>
          <w:sz w:val="28"/>
          <w:szCs w:val="28"/>
        </w:rPr>
        <w:t xml:space="preserve">закладів загальної середньої освіти </w:t>
      </w:r>
      <w:proofErr w:type="spellStart"/>
      <w:r w:rsidRPr="001C09BC">
        <w:rPr>
          <w:rFonts w:ascii="Times New Roman" w:hAnsi="Times New Roman"/>
          <w:b/>
          <w:sz w:val="28"/>
          <w:szCs w:val="28"/>
        </w:rPr>
        <w:t>Рихальської</w:t>
      </w:r>
      <w:proofErr w:type="spellEnd"/>
      <w:r w:rsidRPr="001C09BC">
        <w:rPr>
          <w:rFonts w:ascii="Times New Roman" w:hAnsi="Times New Roman"/>
          <w:b/>
          <w:sz w:val="28"/>
          <w:szCs w:val="28"/>
        </w:rPr>
        <w:t xml:space="preserve">, </w:t>
      </w:r>
    </w:p>
    <w:p w:rsidR="001C09BC" w:rsidRPr="001C09BC" w:rsidRDefault="001C09BC" w:rsidP="00B556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1C09BC">
        <w:rPr>
          <w:rFonts w:ascii="Times New Roman" w:hAnsi="Times New Roman"/>
          <w:b/>
          <w:sz w:val="28"/>
          <w:szCs w:val="28"/>
        </w:rPr>
        <w:t>Варварівської</w:t>
      </w:r>
      <w:proofErr w:type="spellEnd"/>
      <w:r w:rsidRPr="001C09BC">
        <w:rPr>
          <w:rFonts w:ascii="Times New Roman" w:hAnsi="Times New Roman"/>
          <w:b/>
          <w:sz w:val="28"/>
          <w:szCs w:val="28"/>
        </w:rPr>
        <w:t xml:space="preserve"> </w:t>
      </w:r>
      <w:r w:rsidR="00B5566C">
        <w:rPr>
          <w:rFonts w:ascii="Times New Roman" w:hAnsi="Times New Roman"/>
          <w:b/>
          <w:sz w:val="28"/>
          <w:szCs w:val="28"/>
        </w:rPr>
        <w:t xml:space="preserve">ЗОШ </w:t>
      </w:r>
      <w:r w:rsidRPr="001C09BC">
        <w:rPr>
          <w:rFonts w:ascii="Times New Roman" w:hAnsi="Times New Roman"/>
          <w:b/>
          <w:sz w:val="28"/>
          <w:szCs w:val="28"/>
        </w:rPr>
        <w:t xml:space="preserve">І-ІІІ ст., </w:t>
      </w:r>
      <w:proofErr w:type="spellStart"/>
      <w:r w:rsidRPr="001C09BC">
        <w:rPr>
          <w:rFonts w:ascii="Times New Roman" w:hAnsi="Times New Roman"/>
          <w:b/>
          <w:sz w:val="28"/>
          <w:szCs w:val="28"/>
        </w:rPr>
        <w:t>Яблунівської</w:t>
      </w:r>
      <w:proofErr w:type="spellEnd"/>
      <w:r w:rsidRPr="001C09BC">
        <w:rPr>
          <w:rFonts w:ascii="Times New Roman" w:hAnsi="Times New Roman"/>
          <w:b/>
          <w:sz w:val="28"/>
          <w:szCs w:val="28"/>
        </w:rPr>
        <w:t xml:space="preserve">, </w:t>
      </w:r>
      <w:r w:rsidR="00B5566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proofErr w:type="spellStart"/>
      <w:r w:rsidRPr="001C09BC">
        <w:rPr>
          <w:rFonts w:ascii="Times New Roman" w:hAnsi="Times New Roman"/>
          <w:b/>
          <w:sz w:val="28"/>
          <w:szCs w:val="28"/>
        </w:rPr>
        <w:t>Сербо-Слобідської</w:t>
      </w:r>
      <w:proofErr w:type="spellEnd"/>
      <w:r w:rsidRPr="001C09BC">
        <w:rPr>
          <w:rFonts w:ascii="Times New Roman" w:hAnsi="Times New Roman"/>
          <w:b/>
          <w:sz w:val="28"/>
          <w:szCs w:val="28"/>
        </w:rPr>
        <w:t xml:space="preserve"> </w:t>
      </w:r>
      <w:r w:rsidR="00B5566C">
        <w:rPr>
          <w:rFonts w:ascii="Times New Roman" w:hAnsi="Times New Roman"/>
          <w:b/>
          <w:sz w:val="28"/>
          <w:szCs w:val="28"/>
        </w:rPr>
        <w:t xml:space="preserve">ЗОШ </w:t>
      </w:r>
      <w:proofErr w:type="spellStart"/>
      <w:r w:rsidRPr="001C09BC">
        <w:rPr>
          <w:rFonts w:ascii="Times New Roman" w:hAnsi="Times New Roman"/>
          <w:b/>
          <w:sz w:val="28"/>
          <w:szCs w:val="28"/>
        </w:rPr>
        <w:t>І-ІІст</w:t>
      </w:r>
      <w:proofErr w:type="spellEnd"/>
      <w:r w:rsidRPr="001C09BC">
        <w:rPr>
          <w:rFonts w:ascii="Times New Roman" w:hAnsi="Times New Roman"/>
          <w:b/>
          <w:sz w:val="28"/>
          <w:szCs w:val="28"/>
        </w:rPr>
        <w:t xml:space="preserve">. </w:t>
      </w:r>
    </w:p>
    <w:p w:rsidR="001C09BC" w:rsidRPr="001C09BC" w:rsidRDefault="001C09BC" w:rsidP="001C09BC">
      <w:pPr>
        <w:rPr>
          <w:rFonts w:ascii="Arial" w:hAnsi="Arial" w:cs="Arial"/>
          <w:sz w:val="18"/>
          <w:szCs w:val="18"/>
          <w:lang w:eastAsia="ru-RU"/>
        </w:rPr>
      </w:pPr>
    </w:p>
    <w:p w:rsidR="001C09BC" w:rsidRPr="001C09BC" w:rsidRDefault="001C09BC" w:rsidP="001C09BC">
      <w:pPr>
        <w:pStyle w:val="5"/>
        <w:ind w:firstLine="851"/>
        <w:jc w:val="both"/>
        <w:rPr>
          <w:b w:val="0"/>
          <w:lang w:val="uk-UA"/>
        </w:rPr>
      </w:pPr>
      <w:r w:rsidRPr="001C09BC">
        <w:rPr>
          <w:b w:val="0"/>
          <w:szCs w:val="28"/>
          <w:lang w:val="uk-UA"/>
        </w:rPr>
        <w:t>Керуючись ст. 43, 59, п. 6-2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осіб-підприємців та громадських формувань», враховуючи рішення районної ради від 18.12.2020 № 15 «</w:t>
      </w:r>
      <w:r w:rsidRPr="001C09BC">
        <w:rPr>
          <w:b w:val="0"/>
          <w:lang w:val="uk-UA"/>
        </w:rPr>
        <w:t xml:space="preserve">Про початок реорганізації </w:t>
      </w:r>
      <w:proofErr w:type="spellStart"/>
      <w:r w:rsidRPr="001C09BC">
        <w:rPr>
          <w:b w:val="0"/>
          <w:lang w:val="uk-UA"/>
        </w:rPr>
        <w:t>Ємільчинської</w:t>
      </w:r>
      <w:proofErr w:type="spellEnd"/>
      <w:r w:rsidRPr="001C09BC">
        <w:rPr>
          <w:b w:val="0"/>
          <w:lang w:val="uk-UA"/>
        </w:rPr>
        <w:t xml:space="preserve"> районної ради Житомирської області  шляхом приєднання до Новоград-Волинської районної ради Житомирської області», </w:t>
      </w:r>
      <w:r w:rsidRPr="001C09BC">
        <w:rPr>
          <w:b w:val="0"/>
          <w:szCs w:val="28"/>
          <w:bdr w:val="none" w:sz="0" w:space="0" w:color="auto" w:frame="1"/>
          <w:lang w:val="uk-UA"/>
        </w:rPr>
        <w:t>рекомендацій постійної комісії з питань бюджету, соціально-економічного розвитку, комунальної власності, транспорту та зв'язку,  районна рада</w:t>
      </w:r>
    </w:p>
    <w:p w:rsidR="001C09BC" w:rsidRPr="00AE1693" w:rsidRDefault="001C09BC" w:rsidP="001C09B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169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C09BC" w:rsidRPr="00AE1693" w:rsidRDefault="001C09BC" w:rsidP="001C09B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AE169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ВИРІШИЛА:</w:t>
      </w:r>
    </w:p>
    <w:tbl>
      <w:tblPr>
        <w:tblW w:w="10861" w:type="dxa"/>
        <w:tblLook w:val="01E0"/>
      </w:tblPr>
      <w:tblGrid>
        <w:gridCol w:w="7621"/>
        <w:gridCol w:w="3240"/>
      </w:tblGrid>
      <w:tr w:rsidR="001C09BC" w:rsidRPr="00AE1693" w:rsidTr="00C95144">
        <w:tc>
          <w:tcPr>
            <w:tcW w:w="7621" w:type="dxa"/>
          </w:tcPr>
          <w:p w:rsidR="001C09BC" w:rsidRPr="00AE1693" w:rsidRDefault="001C09BC" w:rsidP="00C95144">
            <w:pPr>
              <w:pStyle w:val="5"/>
              <w:jc w:val="both"/>
              <w:rPr>
                <w:b w:val="0"/>
              </w:rPr>
            </w:pPr>
          </w:p>
        </w:tc>
        <w:tc>
          <w:tcPr>
            <w:tcW w:w="3240" w:type="dxa"/>
          </w:tcPr>
          <w:p w:rsidR="001C09BC" w:rsidRPr="00AE1693" w:rsidRDefault="001C09BC" w:rsidP="00C95144">
            <w:pPr>
              <w:pStyle w:val="5"/>
              <w:jc w:val="both"/>
              <w:rPr>
                <w:b w:val="0"/>
                <w:lang w:val="uk-UA"/>
              </w:rPr>
            </w:pPr>
          </w:p>
        </w:tc>
      </w:tr>
    </w:tbl>
    <w:p w:rsidR="001C09BC" w:rsidRPr="00B5566C" w:rsidRDefault="001C09BC" w:rsidP="00B556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5566C">
        <w:rPr>
          <w:rFonts w:ascii="Times New Roman" w:hAnsi="Times New Roman"/>
          <w:sz w:val="28"/>
          <w:szCs w:val="28"/>
        </w:rPr>
        <w:t xml:space="preserve">Затвердити Передавальний акт закладів загальної середньої освіти </w:t>
      </w:r>
      <w:proofErr w:type="spellStart"/>
      <w:r w:rsidRPr="00B5566C">
        <w:rPr>
          <w:rFonts w:ascii="Times New Roman" w:hAnsi="Times New Roman"/>
          <w:sz w:val="28"/>
          <w:szCs w:val="28"/>
        </w:rPr>
        <w:t>Рихальської</w:t>
      </w:r>
      <w:proofErr w:type="spellEnd"/>
      <w:r w:rsidRPr="00B556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566C">
        <w:rPr>
          <w:rFonts w:ascii="Times New Roman" w:hAnsi="Times New Roman"/>
          <w:sz w:val="28"/>
          <w:szCs w:val="28"/>
        </w:rPr>
        <w:t>Варварівської</w:t>
      </w:r>
      <w:proofErr w:type="spellEnd"/>
      <w:r w:rsidRPr="00B5566C">
        <w:rPr>
          <w:rFonts w:ascii="Times New Roman" w:hAnsi="Times New Roman"/>
          <w:sz w:val="28"/>
          <w:szCs w:val="28"/>
        </w:rPr>
        <w:t xml:space="preserve"> </w:t>
      </w:r>
      <w:r w:rsidR="00B5566C">
        <w:rPr>
          <w:rFonts w:ascii="Times New Roman" w:hAnsi="Times New Roman"/>
          <w:sz w:val="28"/>
          <w:szCs w:val="28"/>
        </w:rPr>
        <w:t>ЗОШ І-ІІІ ступенів</w:t>
      </w:r>
      <w:r w:rsidRPr="00B556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566C">
        <w:rPr>
          <w:rFonts w:ascii="Times New Roman" w:hAnsi="Times New Roman"/>
          <w:sz w:val="28"/>
          <w:szCs w:val="28"/>
        </w:rPr>
        <w:t>Яблунівської</w:t>
      </w:r>
      <w:proofErr w:type="spellEnd"/>
      <w:r w:rsidRPr="00B556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566C">
        <w:rPr>
          <w:rFonts w:ascii="Times New Roman" w:hAnsi="Times New Roman"/>
          <w:sz w:val="28"/>
          <w:szCs w:val="28"/>
        </w:rPr>
        <w:t>Сербо-Слобідської</w:t>
      </w:r>
      <w:proofErr w:type="spellEnd"/>
      <w:r w:rsidR="00B5566C">
        <w:rPr>
          <w:rFonts w:ascii="Times New Roman" w:hAnsi="Times New Roman"/>
          <w:sz w:val="28"/>
          <w:szCs w:val="28"/>
        </w:rPr>
        <w:t xml:space="preserve"> ЗОШ</w:t>
      </w:r>
      <w:r w:rsidRPr="00B5566C">
        <w:rPr>
          <w:rFonts w:ascii="Times New Roman" w:hAnsi="Times New Roman"/>
          <w:sz w:val="28"/>
          <w:szCs w:val="28"/>
        </w:rPr>
        <w:t xml:space="preserve"> І-ІІ</w:t>
      </w:r>
      <w:r w:rsidR="00B5566C">
        <w:rPr>
          <w:rFonts w:ascii="Times New Roman" w:hAnsi="Times New Roman"/>
          <w:sz w:val="28"/>
          <w:szCs w:val="28"/>
        </w:rPr>
        <w:t xml:space="preserve"> ступенів</w:t>
      </w:r>
      <w:r w:rsidRPr="00B5566C">
        <w:rPr>
          <w:rFonts w:ascii="Times New Roman" w:hAnsi="Times New Roman"/>
          <w:sz w:val="28"/>
          <w:szCs w:val="28"/>
        </w:rPr>
        <w:t xml:space="preserve"> </w:t>
      </w:r>
      <w:r w:rsidR="00B5566C" w:rsidRPr="00B5566C">
        <w:rPr>
          <w:rFonts w:ascii="Times New Roman" w:hAnsi="Times New Roman"/>
          <w:sz w:val="28"/>
          <w:szCs w:val="28"/>
        </w:rPr>
        <w:t xml:space="preserve">із </w:t>
      </w:r>
      <w:r w:rsidRPr="00B5566C">
        <w:rPr>
          <w:rFonts w:ascii="Times New Roman" w:hAnsi="Times New Roman"/>
          <w:sz w:val="28"/>
          <w:szCs w:val="28"/>
        </w:rPr>
        <w:t xml:space="preserve">спільної комунальної власності територіальних громад сіл, селища </w:t>
      </w:r>
      <w:proofErr w:type="spellStart"/>
      <w:r w:rsidR="00B5566C" w:rsidRPr="00B5566C">
        <w:rPr>
          <w:rFonts w:ascii="Times New Roman" w:hAnsi="Times New Roman"/>
          <w:sz w:val="28"/>
          <w:szCs w:val="28"/>
        </w:rPr>
        <w:t>Ємільчинського</w:t>
      </w:r>
      <w:proofErr w:type="spellEnd"/>
      <w:r w:rsidRPr="00B5566C">
        <w:rPr>
          <w:rFonts w:ascii="Times New Roman" w:hAnsi="Times New Roman"/>
          <w:sz w:val="28"/>
          <w:szCs w:val="28"/>
        </w:rPr>
        <w:t xml:space="preserve"> району до</w:t>
      </w:r>
      <w:r w:rsidR="00B5566C" w:rsidRPr="00B5566C">
        <w:rPr>
          <w:rFonts w:ascii="Times New Roman" w:hAnsi="Times New Roman"/>
          <w:sz w:val="28"/>
          <w:szCs w:val="28"/>
        </w:rPr>
        <w:t xml:space="preserve"> </w:t>
      </w:r>
      <w:r w:rsidRPr="00B5566C">
        <w:rPr>
          <w:rFonts w:ascii="Times New Roman" w:hAnsi="Times New Roman"/>
          <w:sz w:val="28"/>
          <w:szCs w:val="28"/>
        </w:rPr>
        <w:t>правонаступника – спільної комунальної власності територіальних громад Новоград-Волинського району в особі Новоград-Волинської районної ради</w:t>
      </w:r>
      <w:r w:rsidRPr="00B5566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5566C">
        <w:rPr>
          <w:rFonts w:ascii="Times New Roman" w:hAnsi="Times New Roman"/>
          <w:sz w:val="28"/>
          <w:szCs w:val="28"/>
        </w:rPr>
        <w:t>(додаток 1).</w:t>
      </w:r>
    </w:p>
    <w:p w:rsidR="001C09BC" w:rsidRDefault="001C09BC" w:rsidP="00B5566C">
      <w:pPr>
        <w:pStyle w:val="a6"/>
        <w:rPr>
          <w:lang w:eastAsia="ru-RU"/>
        </w:rPr>
      </w:pPr>
    </w:p>
    <w:p w:rsidR="001C09BC" w:rsidRPr="00EE65F0" w:rsidRDefault="001C09BC" w:rsidP="001C09B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65F0">
        <w:rPr>
          <w:rFonts w:ascii="Times New Roman" w:hAnsi="Times New Roman"/>
          <w:b/>
          <w:sz w:val="28"/>
          <w:szCs w:val="28"/>
          <w:lang w:eastAsia="ru-RU"/>
        </w:rPr>
        <w:t>Голова районної ради                                                        А.Л.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Загривий</w:t>
      </w:r>
      <w:proofErr w:type="spellEnd"/>
    </w:p>
    <w:p w:rsidR="001E5B4C" w:rsidRDefault="001E5B4C"/>
    <w:sectPr w:rsidR="001E5B4C" w:rsidSect="001E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A0F"/>
    <w:multiLevelType w:val="hybridMultilevel"/>
    <w:tmpl w:val="D278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13486"/>
    <w:multiLevelType w:val="hybridMultilevel"/>
    <w:tmpl w:val="BBDC6B2E"/>
    <w:lvl w:ilvl="0" w:tplc="50B813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9BC"/>
    <w:rsid w:val="001C09BC"/>
    <w:rsid w:val="001E5B4C"/>
    <w:rsid w:val="00B5566C"/>
    <w:rsid w:val="00BC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BC"/>
    <w:rPr>
      <w:rFonts w:ascii="Calibri" w:eastAsia="Calibri" w:hAnsi="Calibri" w:cs="Times New Roman"/>
      <w:lang w:val="uk-UA"/>
    </w:rPr>
  </w:style>
  <w:style w:type="paragraph" w:styleId="5">
    <w:name w:val="heading 5"/>
    <w:basedOn w:val="a"/>
    <w:next w:val="a"/>
    <w:link w:val="50"/>
    <w:unhideWhenUsed/>
    <w:qFormat/>
    <w:rsid w:val="001C09B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ru-RU" w:eastAsia="ru-RU"/>
    </w:rPr>
  </w:style>
  <w:style w:type="paragraph" w:styleId="6">
    <w:name w:val="heading 6"/>
    <w:basedOn w:val="a"/>
    <w:next w:val="a"/>
    <w:link w:val="60"/>
    <w:unhideWhenUsed/>
    <w:qFormat/>
    <w:rsid w:val="001C09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09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09B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3">
    <w:name w:val="Emphasis"/>
    <w:uiPriority w:val="20"/>
    <w:qFormat/>
    <w:rsid w:val="001C09B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C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9BC"/>
    <w:rPr>
      <w:rFonts w:ascii="Tahoma" w:eastAsia="Calibri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1C0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1</cp:revision>
  <dcterms:created xsi:type="dcterms:W3CDTF">2020-12-23T14:36:00Z</dcterms:created>
  <dcterms:modified xsi:type="dcterms:W3CDTF">2020-12-23T14:57:00Z</dcterms:modified>
</cp:coreProperties>
</file>