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540687" w:rsidRPr="00733A33" w:rsidTr="00DF2AEC">
        <w:trPr>
          <w:cantSplit/>
          <w:trHeight w:val="905"/>
        </w:trPr>
        <w:tc>
          <w:tcPr>
            <w:tcW w:w="9468" w:type="dxa"/>
            <w:gridSpan w:val="2"/>
          </w:tcPr>
          <w:p w:rsidR="00540687" w:rsidRPr="00733A33" w:rsidRDefault="00540687" w:rsidP="00DF2AEC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687" w:rsidTr="00DF2AEC">
        <w:trPr>
          <w:cantSplit/>
        </w:trPr>
        <w:tc>
          <w:tcPr>
            <w:tcW w:w="9468" w:type="dxa"/>
            <w:gridSpan w:val="2"/>
          </w:tcPr>
          <w:p w:rsidR="00540687" w:rsidRDefault="00540687" w:rsidP="00DF2AEC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540687" w:rsidTr="00DF2AEC">
        <w:trPr>
          <w:cantSplit/>
        </w:trPr>
        <w:tc>
          <w:tcPr>
            <w:tcW w:w="9468" w:type="dxa"/>
            <w:gridSpan w:val="2"/>
          </w:tcPr>
          <w:p w:rsidR="00540687" w:rsidRDefault="00540687" w:rsidP="00DF2AEC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540687" w:rsidTr="00DF2AEC">
        <w:trPr>
          <w:cantSplit/>
        </w:trPr>
        <w:tc>
          <w:tcPr>
            <w:tcW w:w="9468" w:type="dxa"/>
            <w:gridSpan w:val="2"/>
          </w:tcPr>
          <w:p w:rsidR="00540687" w:rsidRDefault="00540687" w:rsidP="00DF2AEC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540687" w:rsidTr="00DF2AEC">
        <w:trPr>
          <w:cantSplit/>
        </w:trPr>
        <w:tc>
          <w:tcPr>
            <w:tcW w:w="9468" w:type="dxa"/>
            <w:gridSpan w:val="2"/>
          </w:tcPr>
          <w:p w:rsidR="00540687" w:rsidRDefault="00540687" w:rsidP="00DF2AEC">
            <w:pPr>
              <w:pStyle w:val="5"/>
              <w:rPr>
                <w:sz w:val="16"/>
                <w:lang w:val="uk-UA"/>
              </w:rPr>
            </w:pPr>
          </w:p>
        </w:tc>
      </w:tr>
      <w:tr w:rsidR="00540687" w:rsidTr="00DF2AEC">
        <w:trPr>
          <w:cantSplit/>
          <w:trHeight w:val="230"/>
        </w:trPr>
        <w:tc>
          <w:tcPr>
            <w:tcW w:w="9468" w:type="dxa"/>
            <w:gridSpan w:val="2"/>
          </w:tcPr>
          <w:p w:rsidR="00540687" w:rsidRDefault="00540687" w:rsidP="00DF2AEC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540687" w:rsidTr="00DF2AEC">
        <w:trPr>
          <w:cantSplit/>
        </w:trPr>
        <w:tc>
          <w:tcPr>
            <w:tcW w:w="9468" w:type="dxa"/>
            <w:gridSpan w:val="2"/>
          </w:tcPr>
          <w:p w:rsidR="00540687" w:rsidRDefault="00540687" w:rsidP="00DF2AEC">
            <w:pPr>
              <w:pStyle w:val="5"/>
              <w:rPr>
                <w:sz w:val="16"/>
                <w:lang w:val="uk-UA"/>
              </w:rPr>
            </w:pPr>
          </w:p>
        </w:tc>
      </w:tr>
      <w:tr w:rsidR="00540687" w:rsidTr="00DF2AEC">
        <w:trPr>
          <w:cantSplit/>
          <w:trHeight w:val="348"/>
        </w:trPr>
        <w:tc>
          <w:tcPr>
            <w:tcW w:w="5069" w:type="dxa"/>
          </w:tcPr>
          <w:p w:rsidR="00540687" w:rsidRDefault="00540687" w:rsidP="00DF2AEC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шоста (позачергова) сесія  </w:t>
            </w:r>
          </w:p>
          <w:p w:rsidR="00540687" w:rsidRDefault="00540687" w:rsidP="00DF2AEC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540687" w:rsidRDefault="00540687" w:rsidP="00DF2AEC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540687" w:rsidTr="00DF2AEC">
        <w:trPr>
          <w:cantSplit/>
          <w:trHeight w:val="384"/>
        </w:trPr>
        <w:tc>
          <w:tcPr>
            <w:tcW w:w="5069" w:type="dxa"/>
          </w:tcPr>
          <w:p w:rsidR="00540687" w:rsidRDefault="00540687" w:rsidP="00DF2AEC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5 лютого  2020  року</w:t>
            </w:r>
          </w:p>
          <w:p w:rsidR="00540687" w:rsidRPr="00733A33" w:rsidRDefault="00540687" w:rsidP="00DF2AEC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540687" w:rsidRDefault="00540687" w:rsidP="00DF2AEC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540687" w:rsidRPr="00CE4B7A" w:rsidRDefault="00540687" w:rsidP="00540687">
      <w:pPr>
        <w:jc w:val="both"/>
        <w:rPr>
          <w:b/>
          <w:bCs/>
          <w:sz w:val="28"/>
          <w:szCs w:val="28"/>
          <w:lang w:val="uk-UA"/>
        </w:rPr>
      </w:pPr>
    </w:p>
    <w:p w:rsidR="00540687" w:rsidRDefault="00540687" w:rsidP="00540687">
      <w:pPr>
        <w:tabs>
          <w:tab w:val="left" w:pos="180"/>
        </w:tabs>
        <w:spacing w:line="228" w:lineRule="auto"/>
        <w:jc w:val="both"/>
        <w:rPr>
          <w:b/>
          <w:sz w:val="28"/>
          <w:szCs w:val="28"/>
          <w:lang w:val="uk-UA"/>
        </w:rPr>
      </w:pPr>
      <w:r w:rsidRPr="00CE4B7A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звернення щодо </w:t>
      </w:r>
    </w:p>
    <w:p w:rsidR="00540687" w:rsidRDefault="00540687" w:rsidP="00540687">
      <w:pPr>
        <w:tabs>
          <w:tab w:val="left" w:pos="180"/>
        </w:tabs>
        <w:spacing w:line="228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створення територіальних громад </w:t>
      </w:r>
    </w:p>
    <w:p w:rsidR="00540687" w:rsidRPr="007052F6" w:rsidRDefault="00540687" w:rsidP="00540687">
      <w:pPr>
        <w:tabs>
          <w:tab w:val="left" w:pos="180"/>
        </w:tabs>
        <w:spacing w:line="228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Новоград-Волинському районі</w:t>
      </w:r>
    </w:p>
    <w:p w:rsidR="00540687" w:rsidRPr="00090E77" w:rsidRDefault="00540687" w:rsidP="00540687">
      <w:pPr>
        <w:tabs>
          <w:tab w:val="left" w:pos="180"/>
        </w:tabs>
        <w:spacing w:line="228" w:lineRule="auto"/>
        <w:jc w:val="both"/>
        <w:rPr>
          <w:sz w:val="28"/>
          <w:szCs w:val="28"/>
          <w:lang w:val="uk-UA"/>
        </w:rPr>
      </w:pPr>
    </w:p>
    <w:p w:rsidR="00540687" w:rsidRPr="00CE4B7A" w:rsidRDefault="00540687" w:rsidP="00540687">
      <w:pPr>
        <w:jc w:val="both"/>
        <w:rPr>
          <w:b/>
          <w:bCs/>
          <w:sz w:val="28"/>
          <w:szCs w:val="28"/>
          <w:lang w:val="uk-UA"/>
        </w:rPr>
      </w:pPr>
    </w:p>
    <w:p w:rsidR="00540687" w:rsidRDefault="00540687" w:rsidP="00540687">
      <w:pPr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звернення </w:t>
      </w:r>
      <w:proofErr w:type="spellStart"/>
      <w:r>
        <w:rPr>
          <w:bCs/>
          <w:sz w:val="28"/>
          <w:szCs w:val="28"/>
          <w:lang w:val="uk-UA"/>
        </w:rPr>
        <w:t>Ярунського</w:t>
      </w:r>
      <w:proofErr w:type="spellEnd"/>
      <w:r>
        <w:rPr>
          <w:bCs/>
          <w:sz w:val="28"/>
          <w:szCs w:val="28"/>
          <w:lang w:val="uk-UA"/>
        </w:rPr>
        <w:t xml:space="preserve"> сільського голови Жука С.С., </w:t>
      </w:r>
      <w:proofErr w:type="spellStart"/>
      <w:r>
        <w:rPr>
          <w:bCs/>
          <w:sz w:val="28"/>
          <w:szCs w:val="28"/>
          <w:lang w:val="uk-UA"/>
        </w:rPr>
        <w:t>Жолобненського</w:t>
      </w:r>
      <w:proofErr w:type="spellEnd"/>
      <w:r>
        <w:rPr>
          <w:bCs/>
          <w:sz w:val="28"/>
          <w:szCs w:val="28"/>
          <w:lang w:val="uk-UA"/>
        </w:rPr>
        <w:t xml:space="preserve"> сільського голови </w:t>
      </w:r>
      <w:proofErr w:type="spellStart"/>
      <w:r>
        <w:rPr>
          <w:bCs/>
          <w:sz w:val="28"/>
          <w:szCs w:val="28"/>
          <w:lang w:val="uk-UA"/>
        </w:rPr>
        <w:t>Біліма</w:t>
      </w:r>
      <w:proofErr w:type="spellEnd"/>
      <w:r>
        <w:rPr>
          <w:bCs/>
          <w:sz w:val="28"/>
          <w:szCs w:val="28"/>
          <w:lang w:val="uk-UA"/>
        </w:rPr>
        <w:t xml:space="preserve"> П.А., </w:t>
      </w:r>
      <w:proofErr w:type="spellStart"/>
      <w:r>
        <w:rPr>
          <w:bCs/>
          <w:sz w:val="28"/>
          <w:szCs w:val="28"/>
          <w:lang w:val="uk-UA"/>
        </w:rPr>
        <w:t>Великогорбашівського</w:t>
      </w:r>
      <w:proofErr w:type="spellEnd"/>
      <w:r>
        <w:rPr>
          <w:bCs/>
          <w:sz w:val="28"/>
          <w:szCs w:val="28"/>
          <w:lang w:val="uk-UA"/>
        </w:rPr>
        <w:t xml:space="preserve"> сільського голови </w:t>
      </w:r>
      <w:proofErr w:type="spellStart"/>
      <w:r>
        <w:rPr>
          <w:bCs/>
          <w:sz w:val="28"/>
          <w:szCs w:val="28"/>
          <w:lang w:val="uk-UA"/>
        </w:rPr>
        <w:t>Свірщука</w:t>
      </w:r>
      <w:proofErr w:type="spellEnd"/>
      <w:r>
        <w:rPr>
          <w:bCs/>
          <w:sz w:val="28"/>
          <w:szCs w:val="28"/>
          <w:lang w:val="uk-UA"/>
        </w:rPr>
        <w:t xml:space="preserve"> В.Л., </w:t>
      </w:r>
      <w:proofErr w:type="spellStart"/>
      <w:r>
        <w:rPr>
          <w:bCs/>
          <w:sz w:val="28"/>
          <w:szCs w:val="28"/>
          <w:lang w:val="uk-UA"/>
        </w:rPr>
        <w:t>Орепівського</w:t>
      </w:r>
      <w:proofErr w:type="spellEnd"/>
      <w:r>
        <w:rPr>
          <w:bCs/>
          <w:sz w:val="28"/>
          <w:szCs w:val="28"/>
          <w:lang w:val="uk-UA"/>
        </w:rPr>
        <w:t xml:space="preserve"> сільського голови Романюка С.В., </w:t>
      </w:r>
      <w:proofErr w:type="spellStart"/>
      <w:r>
        <w:rPr>
          <w:bCs/>
          <w:sz w:val="28"/>
          <w:szCs w:val="28"/>
          <w:lang w:val="uk-UA"/>
        </w:rPr>
        <w:t>Тернівського</w:t>
      </w:r>
      <w:proofErr w:type="spellEnd"/>
      <w:r>
        <w:rPr>
          <w:bCs/>
          <w:sz w:val="28"/>
          <w:szCs w:val="28"/>
          <w:lang w:val="uk-UA"/>
        </w:rPr>
        <w:t xml:space="preserve"> сільського голови Мороза М.М. та активу цих громад щодо створення </w:t>
      </w:r>
      <w:proofErr w:type="spellStart"/>
      <w:r>
        <w:rPr>
          <w:bCs/>
          <w:sz w:val="28"/>
          <w:szCs w:val="28"/>
          <w:lang w:val="uk-UA"/>
        </w:rPr>
        <w:t>Ярунської</w:t>
      </w:r>
      <w:proofErr w:type="spellEnd"/>
      <w:r>
        <w:rPr>
          <w:bCs/>
          <w:sz w:val="28"/>
          <w:szCs w:val="28"/>
          <w:lang w:val="uk-UA"/>
        </w:rPr>
        <w:t xml:space="preserve"> об’єднаної територіальної громади в Новоград-Волинському районі, керуючись ст. ст. 43,46 Закону України «Про місцеве самоврядування в Україні»,  районна рада</w:t>
      </w:r>
    </w:p>
    <w:p w:rsidR="00540687" w:rsidRPr="00CE4B7A" w:rsidRDefault="00540687" w:rsidP="00540687">
      <w:pPr>
        <w:ind w:firstLine="284"/>
        <w:jc w:val="both"/>
        <w:rPr>
          <w:rFonts w:eastAsia="Batang"/>
          <w:b/>
          <w:sz w:val="28"/>
          <w:szCs w:val="28"/>
          <w:lang w:val="uk-UA"/>
        </w:rPr>
      </w:pPr>
    </w:p>
    <w:p w:rsidR="00540687" w:rsidRPr="00CE4B7A" w:rsidRDefault="00540687" w:rsidP="00540687">
      <w:pPr>
        <w:ind w:firstLine="284"/>
        <w:jc w:val="both"/>
        <w:rPr>
          <w:rFonts w:eastAsia="Batang"/>
          <w:b/>
          <w:sz w:val="28"/>
          <w:szCs w:val="28"/>
          <w:lang w:val="uk-UA"/>
        </w:rPr>
      </w:pPr>
      <w:r w:rsidRPr="00CE4B7A">
        <w:rPr>
          <w:rFonts w:eastAsia="Batang"/>
          <w:b/>
          <w:sz w:val="28"/>
          <w:szCs w:val="28"/>
          <w:lang w:val="uk-UA"/>
        </w:rPr>
        <w:t>ВИРІШИЛА:</w:t>
      </w:r>
    </w:p>
    <w:p w:rsidR="00540687" w:rsidRPr="00CE4B7A" w:rsidRDefault="00540687" w:rsidP="00540687">
      <w:pPr>
        <w:ind w:firstLine="284"/>
        <w:jc w:val="both"/>
        <w:rPr>
          <w:rFonts w:eastAsia="Batang"/>
          <w:b/>
          <w:sz w:val="28"/>
          <w:szCs w:val="28"/>
          <w:lang w:val="uk-UA"/>
        </w:rPr>
      </w:pPr>
    </w:p>
    <w:p w:rsidR="00540687" w:rsidRPr="00DD14F1" w:rsidRDefault="00540687" w:rsidP="00540687">
      <w:pPr>
        <w:tabs>
          <w:tab w:val="left" w:pos="180"/>
        </w:tabs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DD14F1">
        <w:rPr>
          <w:rFonts w:eastAsia="Batang"/>
          <w:sz w:val="28"/>
          <w:szCs w:val="28"/>
          <w:lang w:val="uk-UA"/>
        </w:rPr>
        <w:t xml:space="preserve">1. Підтримати звернення </w:t>
      </w:r>
      <w:proofErr w:type="spellStart"/>
      <w:r w:rsidRPr="00DD14F1">
        <w:rPr>
          <w:bCs/>
          <w:sz w:val="28"/>
          <w:szCs w:val="28"/>
          <w:lang w:val="uk-UA"/>
        </w:rPr>
        <w:t>Ярунського</w:t>
      </w:r>
      <w:proofErr w:type="spellEnd"/>
      <w:r w:rsidRPr="00DD14F1">
        <w:rPr>
          <w:bCs/>
          <w:sz w:val="28"/>
          <w:szCs w:val="28"/>
          <w:lang w:val="uk-UA"/>
        </w:rPr>
        <w:t xml:space="preserve"> сільського голови Жука С.С., </w:t>
      </w:r>
      <w:proofErr w:type="spellStart"/>
      <w:r w:rsidRPr="00DD14F1">
        <w:rPr>
          <w:bCs/>
          <w:sz w:val="28"/>
          <w:szCs w:val="28"/>
          <w:lang w:val="uk-UA"/>
        </w:rPr>
        <w:t>Жолобненського</w:t>
      </w:r>
      <w:proofErr w:type="spellEnd"/>
      <w:r w:rsidRPr="00DD14F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сільського голови </w:t>
      </w:r>
      <w:proofErr w:type="spellStart"/>
      <w:r>
        <w:rPr>
          <w:bCs/>
          <w:sz w:val="28"/>
          <w:szCs w:val="28"/>
          <w:lang w:val="uk-UA"/>
        </w:rPr>
        <w:t>Біліма</w:t>
      </w:r>
      <w:proofErr w:type="spellEnd"/>
      <w:r>
        <w:rPr>
          <w:bCs/>
          <w:sz w:val="28"/>
          <w:szCs w:val="28"/>
          <w:lang w:val="uk-UA"/>
        </w:rPr>
        <w:t xml:space="preserve"> П.А., </w:t>
      </w:r>
      <w:proofErr w:type="spellStart"/>
      <w:r>
        <w:rPr>
          <w:bCs/>
          <w:sz w:val="28"/>
          <w:szCs w:val="28"/>
          <w:lang w:val="uk-UA"/>
        </w:rPr>
        <w:t>Великог</w:t>
      </w:r>
      <w:r w:rsidRPr="00DD14F1">
        <w:rPr>
          <w:bCs/>
          <w:sz w:val="28"/>
          <w:szCs w:val="28"/>
          <w:lang w:val="uk-UA"/>
        </w:rPr>
        <w:t>орбашівського</w:t>
      </w:r>
      <w:proofErr w:type="spellEnd"/>
      <w:r w:rsidRPr="00DD14F1">
        <w:rPr>
          <w:bCs/>
          <w:sz w:val="28"/>
          <w:szCs w:val="28"/>
          <w:lang w:val="uk-UA"/>
        </w:rPr>
        <w:t xml:space="preserve"> сільського голови </w:t>
      </w:r>
      <w:proofErr w:type="spellStart"/>
      <w:r w:rsidRPr="00DD14F1">
        <w:rPr>
          <w:bCs/>
          <w:sz w:val="28"/>
          <w:szCs w:val="28"/>
          <w:lang w:val="uk-UA"/>
        </w:rPr>
        <w:t>Свірщука</w:t>
      </w:r>
      <w:proofErr w:type="spellEnd"/>
      <w:r w:rsidRPr="00DD14F1">
        <w:rPr>
          <w:bCs/>
          <w:sz w:val="28"/>
          <w:szCs w:val="28"/>
          <w:lang w:val="uk-UA"/>
        </w:rPr>
        <w:t xml:space="preserve"> В.Л., </w:t>
      </w:r>
      <w:proofErr w:type="spellStart"/>
      <w:r w:rsidRPr="00DD14F1">
        <w:rPr>
          <w:bCs/>
          <w:sz w:val="28"/>
          <w:szCs w:val="28"/>
          <w:lang w:val="uk-UA"/>
        </w:rPr>
        <w:t>Орепівського</w:t>
      </w:r>
      <w:proofErr w:type="spellEnd"/>
      <w:r w:rsidRPr="00DD14F1">
        <w:rPr>
          <w:bCs/>
          <w:sz w:val="28"/>
          <w:szCs w:val="28"/>
          <w:lang w:val="uk-UA"/>
        </w:rPr>
        <w:t xml:space="preserve"> сільського голови Романюка С.В., </w:t>
      </w:r>
      <w:proofErr w:type="spellStart"/>
      <w:r w:rsidRPr="00DD14F1">
        <w:rPr>
          <w:bCs/>
          <w:sz w:val="28"/>
          <w:szCs w:val="28"/>
          <w:lang w:val="uk-UA"/>
        </w:rPr>
        <w:t>Тернівського</w:t>
      </w:r>
      <w:proofErr w:type="spellEnd"/>
      <w:r w:rsidRPr="00DD14F1">
        <w:rPr>
          <w:bCs/>
          <w:sz w:val="28"/>
          <w:szCs w:val="28"/>
          <w:lang w:val="uk-UA"/>
        </w:rPr>
        <w:t xml:space="preserve"> сільського голови Мороза М.М. та активу цих громад щодо створення </w:t>
      </w:r>
      <w:proofErr w:type="spellStart"/>
      <w:r w:rsidRPr="00DD14F1">
        <w:rPr>
          <w:bCs/>
          <w:sz w:val="28"/>
          <w:szCs w:val="28"/>
          <w:lang w:val="uk-UA"/>
        </w:rPr>
        <w:t>Ярунської</w:t>
      </w:r>
      <w:proofErr w:type="spellEnd"/>
      <w:r w:rsidRPr="00DD14F1">
        <w:rPr>
          <w:bCs/>
          <w:sz w:val="28"/>
          <w:szCs w:val="28"/>
          <w:lang w:val="uk-UA"/>
        </w:rPr>
        <w:t xml:space="preserve"> об’єднаної територіальної громади в Новоград-Волинському районі в складі </w:t>
      </w:r>
      <w:proofErr w:type="spellStart"/>
      <w:r w:rsidRPr="00DD14F1">
        <w:rPr>
          <w:bCs/>
          <w:sz w:val="28"/>
          <w:szCs w:val="28"/>
          <w:lang w:val="uk-UA"/>
        </w:rPr>
        <w:t>Ярунської</w:t>
      </w:r>
      <w:proofErr w:type="spellEnd"/>
      <w:r>
        <w:rPr>
          <w:bCs/>
          <w:sz w:val="28"/>
          <w:szCs w:val="28"/>
          <w:lang w:val="uk-UA"/>
        </w:rPr>
        <w:t xml:space="preserve">, </w:t>
      </w:r>
      <w:proofErr w:type="spellStart"/>
      <w:r>
        <w:rPr>
          <w:bCs/>
          <w:sz w:val="28"/>
          <w:szCs w:val="28"/>
          <w:lang w:val="uk-UA"/>
        </w:rPr>
        <w:t>Жолобненської</w:t>
      </w:r>
      <w:proofErr w:type="spellEnd"/>
      <w:r>
        <w:rPr>
          <w:bCs/>
          <w:sz w:val="28"/>
          <w:szCs w:val="28"/>
          <w:lang w:val="uk-UA"/>
        </w:rPr>
        <w:t xml:space="preserve">, </w:t>
      </w:r>
      <w:proofErr w:type="spellStart"/>
      <w:r>
        <w:rPr>
          <w:bCs/>
          <w:sz w:val="28"/>
          <w:szCs w:val="28"/>
          <w:lang w:val="uk-UA"/>
        </w:rPr>
        <w:t>Велик</w:t>
      </w:r>
      <w:r w:rsidRPr="00DD14F1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>го</w:t>
      </w:r>
      <w:r w:rsidRPr="00DD14F1">
        <w:rPr>
          <w:bCs/>
          <w:sz w:val="28"/>
          <w:szCs w:val="28"/>
          <w:lang w:val="uk-UA"/>
        </w:rPr>
        <w:t>рбашівської</w:t>
      </w:r>
      <w:proofErr w:type="spellEnd"/>
      <w:r w:rsidRPr="00DD14F1">
        <w:rPr>
          <w:bCs/>
          <w:sz w:val="28"/>
          <w:szCs w:val="28"/>
          <w:lang w:val="uk-UA"/>
        </w:rPr>
        <w:t xml:space="preserve">, </w:t>
      </w:r>
      <w:proofErr w:type="spellStart"/>
      <w:r w:rsidRPr="00DD14F1">
        <w:rPr>
          <w:bCs/>
          <w:sz w:val="28"/>
          <w:szCs w:val="28"/>
          <w:lang w:val="uk-UA"/>
        </w:rPr>
        <w:t>Орепівської</w:t>
      </w:r>
      <w:proofErr w:type="spellEnd"/>
      <w:r w:rsidRPr="00DD14F1">
        <w:rPr>
          <w:bCs/>
          <w:sz w:val="28"/>
          <w:szCs w:val="28"/>
          <w:lang w:val="uk-UA"/>
        </w:rPr>
        <w:t xml:space="preserve">, </w:t>
      </w:r>
      <w:proofErr w:type="spellStart"/>
      <w:r w:rsidRPr="00DD14F1">
        <w:rPr>
          <w:bCs/>
          <w:sz w:val="28"/>
          <w:szCs w:val="28"/>
          <w:lang w:val="uk-UA"/>
        </w:rPr>
        <w:t>Тернівської</w:t>
      </w:r>
      <w:proofErr w:type="spellEnd"/>
      <w:r w:rsidRPr="00DD14F1">
        <w:rPr>
          <w:bCs/>
          <w:sz w:val="28"/>
          <w:szCs w:val="28"/>
          <w:lang w:val="uk-UA"/>
        </w:rPr>
        <w:t xml:space="preserve"> сільських рад до Кабі</w:t>
      </w:r>
      <w:r>
        <w:rPr>
          <w:bCs/>
          <w:sz w:val="28"/>
          <w:szCs w:val="28"/>
          <w:lang w:val="uk-UA"/>
        </w:rPr>
        <w:t>нету Міністрів України,</w:t>
      </w:r>
      <w:r w:rsidRPr="00DD14F1">
        <w:rPr>
          <w:bCs/>
          <w:sz w:val="28"/>
          <w:szCs w:val="28"/>
          <w:lang w:val="uk-UA"/>
        </w:rPr>
        <w:t xml:space="preserve"> </w:t>
      </w:r>
      <w:r w:rsidRPr="00DD14F1">
        <w:rPr>
          <w:sz w:val="28"/>
          <w:szCs w:val="28"/>
          <w:lang w:val="uk-UA"/>
        </w:rPr>
        <w:t>Міністерства розвитку громад та територій України</w:t>
      </w:r>
      <w:r w:rsidRPr="00DD14F1">
        <w:rPr>
          <w:bCs/>
          <w:sz w:val="28"/>
          <w:szCs w:val="28"/>
          <w:lang w:val="uk-UA"/>
        </w:rPr>
        <w:t xml:space="preserve"> (додається).</w:t>
      </w:r>
    </w:p>
    <w:p w:rsidR="00540687" w:rsidRPr="00DD14F1" w:rsidRDefault="00540687" w:rsidP="00540687">
      <w:pPr>
        <w:ind w:firstLine="709"/>
        <w:jc w:val="both"/>
        <w:rPr>
          <w:rFonts w:eastAsia="Batang"/>
          <w:sz w:val="28"/>
          <w:szCs w:val="28"/>
          <w:lang w:val="uk-UA"/>
        </w:rPr>
      </w:pPr>
      <w:r w:rsidRPr="00DD14F1">
        <w:rPr>
          <w:bCs/>
          <w:sz w:val="28"/>
          <w:szCs w:val="28"/>
          <w:lang w:val="uk-UA"/>
        </w:rPr>
        <w:t xml:space="preserve">2. Надіслати текст звернення до </w:t>
      </w:r>
      <w:r w:rsidRPr="00DD14F1">
        <w:rPr>
          <w:sz w:val="28"/>
          <w:szCs w:val="28"/>
          <w:lang w:val="uk-UA"/>
        </w:rPr>
        <w:t>Кабінету Міністрів України, Міністерства розвитку громад та територій України.</w:t>
      </w:r>
    </w:p>
    <w:p w:rsidR="00540687" w:rsidRDefault="00540687" w:rsidP="00540687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540687" w:rsidRDefault="00540687" w:rsidP="00540687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540687" w:rsidRPr="00CE4B7A" w:rsidRDefault="00540687" w:rsidP="00540687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540687" w:rsidRDefault="00540687" w:rsidP="00540687">
      <w:pPr>
        <w:jc w:val="both"/>
      </w:pPr>
      <w:r>
        <w:rPr>
          <w:rFonts w:eastAsia="Batang"/>
          <w:b/>
          <w:sz w:val="28"/>
          <w:szCs w:val="28"/>
          <w:lang w:val="uk-UA"/>
        </w:rPr>
        <w:t xml:space="preserve">   </w:t>
      </w:r>
      <w:r w:rsidRPr="00CE4B7A">
        <w:rPr>
          <w:rFonts w:eastAsia="Batang"/>
          <w:b/>
          <w:sz w:val="28"/>
          <w:szCs w:val="28"/>
          <w:lang w:val="uk-UA"/>
        </w:rPr>
        <w:t xml:space="preserve"> </w:t>
      </w:r>
      <w:r>
        <w:rPr>
          <w:rFonts w:eastAsia="Batang"/>
          <w:b/>
          <w:sz w:val="28"/>
          <w:szCs w:val="28"/>
          <w:lang w:val="uk-UA"/>
        </w:rPr>
        <w:t xml:space="preserve">Заступник голови </w:t>
      </w:r>
      <w:r w:rsidRPr="00CE4B7A">
        <w:rPr>
          <w:rFonts w:eastAsia="Batang"/>
          <w:b/>
          <w:sz w:val="28"/>
          <w:szCs w:val="28"/>
          <w:lang w:val="uk-UA"/>
        </w:rPr>
        <w:t xml:space="preserve">районної ради                     </w:t>
      </w:r>
      <w:r>
        <w:rPr>
          <w:rFonts w:eastAsia="Batang"/>
          <w:b/>
          <w:sz w:val="28"/>
          <w:szCs w:val="28"/>
          <w:lang w:val="uk-UA"/>
        </w:rPr>
        <w:t xml:space="preserve">            З.М.</w:t>
      </w:r>
      <w:proofErr w:type="spellStart"/>
      <w:r>
        <w:rPr>
          <w:rFonts w:eastAsia="Batang"/>
          <w:b/>
          <w:sz w:val="28"/>
          <w:szCs w:val="28"/>
          <w:lang w:val="uk-UA"/>
        </w:rPr>
        <w:t>Ляхович</w:t>
      </w:r>
      <w:proofErr w:type="spellEnd"/>
    </w:p>
    <w:p w:rsidR="00A16022" w:rsidRDefault="00A16022"/>
    <w:sectPr w:rsidR="00A16022" w:rsidSect="00A1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87"/>
    <w:rsid w:val="00540687"/>
    <w:rsid w:val="00A1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68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40687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4068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0687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customStyle="1" w:styleId="1">
    <w:name w:val="Абзац списка1"/>
    <w:basedOn w:val="a"/>
    <w:rsid w:val="00540687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0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68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2020-02-05T14:28:00Z</dcterms:created>
  <dcterms:modified xsi:type="dcterms:W3CDTF">2020-02-05T14:29:00Z</dcterms:modified>
</cp:coreProperties>
</file>