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1382"/>
      </w:tblGrid>
      <w:tr w:rsidR="002F5F75" w:rsidTr="00451390">
        <w:tc>
          <w:tcPr>
            <w:tcW w:w="11382" w:type="dxa"/>
          </w:tcPr>
          <w:p w:rsidR="002F5F75" w:rsidRDefault="002F5F75" w:rsidP="00451390">
            <w:pPr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 xml:space="preserve">                                                                 </w:t>
            </w:r>
            <w:r>
              <w:rPr>
                <w:b/>
                <w:bCs/>
                <w:noProof/>
                <w:sz w:val="26"/>
              </w:rPr>
              <w:drawing>
                <wp:inline distT="0" distB="0" distL="0" distR="0">
                  <wp:extent cx="552450" cy="7239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F75" w:rsidTr="00451390">
        <w:tc>
          <w:tcPr>
            <w:tcW w:w="11382" w:type="dxa"/>
          </w:tcPr>
          <w:p w:rsidR="002F5F75" w:rsidRDefault="002F5F75" w:rsidP="00451390">
            <w:pPr>
              <w:pStyle w:val="5"/>
              <w:jc w:val="left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                                                              </w:t>
            </w:r>
            <w:r>
              <w:rPr>
                <w:bCs/>
                <w:sz w:val="26"/>
              </w:rPr>
              <w:t>УКРАЇНА</w:t>
            </w:r>
          </w:p>
        </w:tc>
      </w:tr>
      <w:tr w:rsidR="002F5F75" w:rsidTr="00451390">
        <w:tc>
          <w:tcPr>
            <w:tcW w:w="11382" w:type="dxa"/>
          </w:tcPr>
          <w:p w:rsidR="002F5F75" w:rsidRDefault="002F5F75" w:rsidP="00451390">
            <w:pPr>
              <w:pStyle w:val="6"/>
              <w:jc w:val="left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                              </w:t>
            </w:r>
            <w:r>
              <w:rPr>
                <w:b/>
                <w:sz w:val="26"/>
              </w:rPr>
              <w:t>НОВОГРАД-ВОЛИНСЬКА РАЙОННА РАДА</w:t>
            </w:r>
          </w:p>
        </w:tc>
      </w:tr>
      <w:tr w:rsidR="002F5F75" w:rsidTr="00451390">
        <w:tc>
          <w:tcPr>
            <w:tcW w:w="11382" w:type="dxa"/>
          </w:tcPr>
          <w:p w:rsidR="002F5F75" w:rsidRDefault="002F5F75" w:rsidP="00451390">
            <w:pPr>
              <w:pStyle w:val="5"/>
              <w:jc w:val="lef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                                             </w:t>
            </w:r>
            <w:r>
              <w:rPr>
                <w:sz w:val="26"/>
              </w:rPr>
              <w:t>ЖИТОМИРСЬКОЇ ОБЛАСТІ</w:t>
            </w:r>
          </w:p>
        </w:tc>
      </w:tr>
    </w:tbl>
    <w:p w:rsidR="002F5F75" w:rsidRDefault="002F5F75" w:rsidP="002F5F75">
      <w:pPr>
        <w:rPr>
          <w:b/>
          <w:bCs/>
          <w:sz w:val="26"/>
          <w:lang w:val="uk-UA"/>
        </w:rPr>
      </w:pPr>
    </w:p>
    <w:p w:rsidR="002F5F75" w:rsidRDefault="002F5F75" w:rsidP="002F5F75">
      <w:pPr>
        <w:pStyle w:val="5"/>
        <w:rPr>
          <w:bCs/>
          <w:szCs w:val="24"/>
          <w:lang w:val="uk-UA"/>
        </w:rPr>
      </w:pPr>
      <w:r>
        <w:rPr>
          <w:bCs/>
          <w:szCs w:val="24"/>
        </w:rPr>
        <w:t>Р</w:t>
      </w:r>
      <w:r>
        <w:rPr>
          <w:bCs/>
          <w:szCs w:val="24"/>
          <w:lang w:val="uk-UA"/>
        </w:rPr>
        <w:t xml:space="preserve"> І Ш Е Н </w:t>
      </w:r>
      <w:proofErr w:type="spellStart"/>
      <w:proofErr w:type="gramStart"/>
      <w:r>
        <w:rPr>
          <w:bCs/>
          <w:szCs w:val="24"/>
          <w:lang w:val="uk-UA"/>
        </w:rPr>
        <w:t>Н</w:t>
      </w:r>
      <w:proofErr w:type="spellEnd"/>
      <w:proofErr w:type="gramEnd"/>
      <w:r>
        <w:rPr>
          <w:bCs/>
          <w:szCs w:val="24"/>
          <w:lang w:val="uk-UA"/>
        </w:rPr>
        <w:t xml:space="preserve"> Я</w:t>
      </w:r>
    </w:p>
    <w:p w:rsidR="002F5F75" w:rsidRDefault="002F5F75" w:rsidP="002F5F75">
      <w:pPr>
        <w:rPr>
          <w:lang w:val="uk-UA"/>
        </w:rPr>
      </w:pPr>
    </w:p>
    <w:p w:rsidR="002F5F75" w:rsidRPr="00392A32" w:rsidRDefault="002F5F75" w:rsidP="002F5F75">
      <w:pPr>
        <w:pStyle w:val="2"/>
      </w:pPr>
      <w:r>
        <w:t xml:space="preserve">Двадцять четверта  сесія                          </w:t>
      </w:r>
      <w:r>
        <w:tab/>
      </w:r>
      <w:r>
        <w:tab/>
        <w:t xml:space="preserve">         </w:t>
      </w:r>
      <w:r>
        <w:tab/>
      </w:r>
      <w:r>
        <w:rPr>
          <w:lang w:val="en-US"/>
        </w:rPr>
        <w:t>V</w:t>
      </w:r>
      <w:r>
        <w:t>ІІ скликання</w:t>
      </w:r>
    </w:p>
    <w:p w:rsidR="002F5F75" w:rsidRDefault="002F5F75" w:rsidP="002F5F75">
      <w:pPr>
        <w:pStyle w:val="5"/>
        <w:rPr>
          <w:bCs/>
          <w:szCs w:val="24"/>
          <w:lang w:val="uk-UA"/>
        </w:rPr>
      </w:pPr>
    </w:p>
    <w:p w:rsidR="002F5F75" w:rsidRPr="00392A32" w:rsidRDefault="002F5F75" w:rsidP="002F5F75">
      <w:pPr>
        <w:pStyle w:val="a3"/>
        <w:jc w:val="both"/>
        <w:rPr>
          <w:b/>
          <w:sz w:val="28"/>
          <w:szCs w:val="28"/>
        </w:rPr>
      </w:pPr>
      <w:proofErr w:type="spellStart"/>
      <w:r w:rsidRPr="00392A32">
        <w:rPr>
          <w:b/>
          <w:sz w:val="28"/>
          <w:szCs w:val="28"/>
        </w:rPr>
        <w:t>від</w:t>
      </w:r>
      <w:proofErr w:type="spellEnd"/>
      <w:r w:rsidRPr="00392A32">
        <w:rPr>
          <w:b/>
          <w:sz w:val="28"/>
          <w:szCs w:val="28"/>
        </w:rPr>
        <w:t xml:space="preserve"> 2</w:t>
      </w:r>
      <w:r w:rsidR="00794EBA">
        <w:rPr>
          <w:b/>
          <w:sz w:val="28"/>
          <w:szCs w:val="28"/>
          <w:lang w:val="uk-UA"/>
        </w:rPr>
        <w:t>3</w:t>
      </w:r>
      <w:r w:rsidRPr="00392A32">
        <w:rPr>
          <w:b/>
          <w:sz w:val="28"/>
          <w:szCs w:val="28"/>
        </w:rPr>
        <w:t xml:space="preserve"> </w:t>
      </w:r>
      <w:proofErr w:type="spellStart"/>
      <w:r w:rsidRPr="00392A32">
        <w:rPr>
          <w:b/>
          <w:sz w:val="28"/>
          <w:szCs w:val="28"/>
        </w:rPr>
        <w:t>жовтня</w:t>
      </w:r>
      <w:proofErr w:type="spellEnd"/>
      <w:r w:rsidRPr="00392A3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Pr="00392A32">
        <w:rPr>
          <w:b/>
          <w:sz w:val="28"/>
          <w:szCs w:val="28"/>
        </w:rPr>
        <w:t xml:space="preserve"> року</w:t>
      </w:r>
    </w:p>
    <w:p w:rsidR="002F5F75" w:rsidRPr="00392A32" w:rsidRDefault="002F5F75" w:rsidP="002F5F75">
      <w:pPr>
        <w:pStyle w:val="a3"/>
        <w:rPr>
          <w:b/>
          <w:sz w:val="28"/>
          <w:szCs w:val="28"/>
        </w:rPr>
      </w:pPr>
      <w:r w:rsidRPr="00392A32">
        <w:rPr>
          <w:rStyle w:val="a4"/>
          <w:sz w:val="28"/>
          <w:szCs w:val="28"/>
        </w:rPr>
        <w:t xml:space="preserve">Про </w:t>
      </w:r>
      <w:r w:rsidRPr="00392A32">
        <w:rPr>
          <w:rStyle w:val="a4"/>
          <w:sz w:val="28"/>
          <w:szCs w:val="28"/>
          <w:lang w:val="uk-UA"/>
        </w:rPr>
        <w:t xml:space="preserve">готовність </w:t>
      </w:r>
      <w:proofErr w:type="spellStart"/>
      <w:r w:rsidRPr="00392A32">
        <w:rPr>
          <w:rStyle w:val="a4"/>
          <w:sz w:val="28"/>
          <w:szCs w:val="28"/>
        </w:rPr>
        <w:t>закладів</w:t>
      </w:r>
      <w:proofErr w:type="spellEnd"/>
      <w:r w:rsidRPr="00392A32">
        <w:rPr>
          <w:rStyle w:val="a4"/>
          <w:sz w:val="28"/>
          <w:szCs w:val="28"/>
        </w:rPr>
        <w:t xml:space="preserve"> </w:t>
      </w:r>
      <w:proofErr w:type="spellStart"/>
      <w:r w:rsidRPr="00392A32">
        <w:rPr>
          <w:rStyle w:val="a4"/>
          <w:sz w:val="28"/>
          <w:szCs w:val="28"/>
        </w:rPr>
        <w:t>освіти</w:t>
      </w:r>
      <w:proofErr w:type="spellEnd"/>
      <w:r w:rsidRPr="00392A32">
        <w:rPr>
          <w:rStyle w:val="a4"/>
          <w:sz w:val="28"/>
          <w:szCs w:val="28"/>
        </w:rPr>
        <w:t>,</w:t>
      </w:r>
      <w:r w:rsidRPr="00392A32">
        <w:rPr>
          <w:b/>
          <w:sz w:val="28"/>
          <w:szCs w:val="28"/>
        </w:rPr>
        <w:br/>
      </w:r>
      <w:proofErr w:type="spellStart"/>
      <w:r w:rsidRPr="00392A32">
        <w:rPr>
          <w:rStyle w:val="a4"/>
          <w:sz w:val="28"/>
          <w:szCs w:val="28"/>
        </w:rPr>
        <w:t>охорони</w:t>
      </w:r>
      <w:proofErr w:type="spellEnd"/>
      <w:r w:rsidRPr="00392A32">
        <w:rPr>
          <w:rStyle w:val="a4"/>
          <w:sz w:val="28"/>
          <w:szCs w:val="28"/>
        </w:rPr>
        <w:t xml:space="preserve"> здоров</w:t>
      </w:r>
      <w:r w:rsidRPr="00392A32">
        <w:rPr>
          <w:sz w:val="28"/>
          <w:szCs w:val="28"/>
          <w:lang w:val="uk-UA"/>
        </w:rPr>
        <w:t>’</w:t>
      </w:r>
      <w:r w:rsidRPr="00392A32">
        <w:rPr>
          <w:rStyle w:val="a4"/>
          <w:sz w:val="28"/>
          <w:szCs w:val="28"/>
        </w:rPr>
        <w:t>я</w:t>
      </w:r>
      <w:r w:rsidRPr="00392A32">
        <w:rPr>
          <w:rStyle w:val="a4"/>
          <w:sz w:val="28"/>
          <w:szCs w:val="28"/>
          <w:lang w:val="uk-UA"/>
        </w:rPr>
        <w:t>,</w:t>
      </w:r>
      <w:r w:rsidRPr="00392A32">
        <w:rPr>
          <w:rStyle w:val="a4"/>
          <w:sz w:val="28"/>
          <w:szCs w:val="28"/>
        </w:rPr>
        <w:t xml:space="preserve"> </w:t>
      </w:r>
      <w:proofErr w:type="spellStart"/>
      <w:r w:rsidRPr="00392A32">
        <w:rPr>
          <w:rStyle w:val="a4"/>
          <w:sz w:val="28"/>
          <w:szCs w:val="28"/>
        </w:rPr>
        <w:t>культури</w:t>
      </w:r>
      <w:proofErr w:type="spellEnd"/>
      <w:r w:rsidRPr="00392A32">
        <w:rPr>
          <w:rStyle w:val="a4"/>
          <w:sz w:val="28"/>
          <w:szCs w:val="28"/>
        </w:rPr>
        <w:t xml:space="preserve"> </w:t>
      </w:r>
      <w:r w:rsidRPr="00392A32">
        <w:rPr>
          <w:rStyle w:val="a4"/>
          <w:sz w:val="28"/>
          <w:szCs w:val="28"/>
          <w:lang w:val="uk-UA"/>
        </w:rPr>
        <w:t>до</w:t>
      </w:r>
      <w:r w:rsidRPr="00392A32">
        <w:rPr>
          <w:b/>
          <w:sz w:val="28"/>
          <w:szCs w:val="28"/>
        </w:rPr>
        <w:br/>
      </w:r>
      <w:r w:rsidRPr="00392A32">
        <w:rPr>
          <w:rStyle w:val="a4"/>
          <w:sz w:val="28"/>
          <w:szCs w:val="28"/>
          <w:lang w:val="uk-UA"/>
        </w:rPr>
        <w:t>роботи</w:t>
      </w:r>
      <w:r w:rsidRPr="005F436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в</w:t>
      </w:r>
      <w:r w:rsidRPr="00392A32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392A32">
        <w:rPr>
          <w:rStyle w:val="a4"/>
          <w:sz w:val="28"/>
          <w:szCs w:val="28"/>
        </w:rPr>
        <w:t>осінньо-зимовий</w:t>
      </w:r>
      <w:proofErr w:type="spellEnd"/>
      <w:r w:rsidRPr="00392A32">
        <w:rPr>
          <w:rStyle w:val="a4"/>
          <w:sz w:val="28"/>
          <w:szCs w:val="28"/>
        </w:rPr>
        <w:t xml:space="preserve"> </w:t>
      </w:r>
      <w:proofErr w:type="spellStart"/>
      <w:r w:rsidRPr="00392A32">
        <w:rPr>
          <w:rStyle w:val="a4"/>
          <w:sz w:val="28"/>
          <w:szCs w:val="28"/>
        </w:rPr>
        <w:t>період</w:t>
      </w:r>
      <w:proofErr w:type="spellEnd"/>
      <w:r w:rsidRPr="00392A32">
        <w:rPr>
          <w:rStyle w:val="a4"/>
          <w:sz w:val="28"/>
          <w:szCs w:val="28"/>
        </w:rPr>
        <w:t xml:space="preserve"> </w:t>
      </w:r>
    </w:p>
    <w:p w:rsidR="002F5F75" w:rsidRDefault="002F5F75" w:rsidP="002F5F75">
      <w:pPr>
        <w:ind w:firstLine="708"/>
        <w:jc w:val="both"/>
        <w:rPr>
          <w:sz w:val="28"/>
          <w:szCs w:val="28"/>
          <w:lang w:val="uk-UA"/>
        </w:rPr>
      </w:pPr>
      <w:r w:rsidRPr="00435E87">
        <w:rPr>
          <w:sz w:val="28"/>
          <w:szCs w:val="28"/>
          <w:lang w:val="uk-UA"/>
        </w:rPr>
        <w:t>Заслухавши та обговоривши доповід</w:t>
      </w:r>
      <w:r>
        <w:rPr>
          <w:sz w:val="28"/>
          <w:szCs w:val="28"/>
          <w:lang w:val="uk-UA"/>
        </w:rPr>
        <w:t>і</w:t>
      </w:r>
      <w:r w:rsidRPr="00435E87">
        <w:rPr>
          <w:sz w:val="28"/>
          <w:szCs w:val="28"/>
          <w:lang w:val="uk-UA"/>
        </w:rPr>
        <w:t xml:space="preserve"> </w:t>
      </w:r>
      <w:r w:rsidRPr="00D7208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D7208E">
        <w:rPr>
          <w:sz w:val="28"/>
          <w:szCs w:val="28"/>
          <w:lang w:val="uk-UA"/>
        </w:rPr>
        <w:t xml:space="preserve"> відділу освіти райдержадміністрації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D7208E">
        <w:rPr>
          <w:sz w:val="28"/>
          <w:szCs w:val="28"/>
          <w:lang w:val="uk-UA"/>
        </w:rPr>
        <w:t>Антипчук</w:t>
      </w:r>
      <w:r>
        <w:rPr>
          <w:sz w:val="28"/>
          <w:szCs w:val="28"/>
          <w:lang w:val="uk-UA"/>
        </w:rPr>
        <w:t>а</w:t>
      </w:r>
      <w:proofErr w:type="spellEnd"/>
      <w:r w:rsidRPr="00D7208E">
        <w:rPr>
          <w:sz w:val="28"/>
          <w:szCs w:val="28"/>
          <w:lang w:val="uk-UA"/>
        </w:rPr>
        <w:t xml:space="preserve"> О.А.</w:t>
      </w:r>
      <w:r>
        <w:rPr>
          <w:sz w:val="28"/>
          <w:szCs w:val="28"/>
          <w:lang w:val="uk-UA"/>
        </w:rPr>
        <w:t xml:space="preserve">, </w:t>
      </w:r>
      <w:r w:rsidRPr="00D7208E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а</w:t>
      </w:r>
      <w:r w:rsidRPr="00D7208E">
        <w:rPr>
          <w:sz w:val="28"/>
          <w:szCs w:val="28"/>
          <w:lang w:val="uk-UA"/>
        </w:rPr>
        <w:t xml:space="preserve"> секто</w:t>
      </w:r>
      <w:r>
        <w:rPr>
          <w:sz w:val="28"/>
          <w:szCs w:val="28"/>
          <w:lang w:val="uk-UA"/>
        </w:rPr>
        <w:t xml:space="preserve">ру з питань охорони здоров'я </w:t>
      </w:r>
      <w:r w:rsidRPr="00D7208E">
        <w:rPr>
          <w:sz w:val="28"/>
          <w:szCs w:val="28"/>
          <w:lang w:val="uk-UA"/>
        </w:rPr>
        <w:t>райдержадміністрації</w:t>
      </w:r>
      <w:r>
        <w:rPr>
          <w:sz w:val="28"/>
          <w:szCs w:val="28"/>
          <w:lang w:val="uk-UA"/>
        </w:rPr>
        <w:t xml:space="preserve"> Гусєвої</w:t>
      </w:r>
      <w:r w:rsidRPr="00D7208E">
        <w:rPr>
          <w:sz w:val="28"/>
          <w:szCs w:val="28"/>
          <w:lang w:val="uk-UA"/>
        </w:rPr>
        <w:t xml:space="preserve"> Т.А.</w:t>
      </w:r>
      <w:r>
        <w:rPr>
          <w:sz w:val="28"/>
          <w:szCs w:val="28"/>
          <w:lang w:val="uk-UA"/>
        </w:rPr>
        <w:t xml:space="preserve">, </w:t>
      </w:r>
      <w:r w:rsidRPr="00D7208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D7208E">
        <w:rPr>
          <w:sz w:val="28"/>
          <w:szCs w:val="28"/>
          <w:lang w:val="uk-UA"/>
        </w:rPr>
        <w:t xml:space="preserve"> відділу культури райдержадміністрації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Бобровської</w:t>
      </w:r>
      <w:proofErr w:type="spellEnd"/>
      <w:r w:rsidRPr="00D7208E"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  <w:lang w:val="uk-UA"/>
        </w:rPr>
        <w:t xml:space="preserve"> </w:t>
      </w:r>
      <w:r w:rsidRPr="00435E87">
        <w:rPr>
          <w:sz w:val="28"/>
          <w:szCs w:val="28"/>
          <w:lang w:val="uk-UA"/>
        </w:rPr>
        <w:t xml:space="preserve">про </w:t>
      </w:r>
      <w:r w:rsidRPr="00392A32">
        <w:rPr>
          <w:sz w:val="28"/>
          <w:szCs w:val="28"/>
          <w:lang w:val="uk-UA"/>
        </w:rPr>
        <w:t>готовність</w:t>
      </w:r>
      <w:r w:rsidRPr="00435E87">
        <w:rPr>
          <w:sz w:val="28"/>
          <w:szCs w:val="28"/>
          <w:lang w:val="uk-UA"/>
        </w:rPr>
        <w:t xml:space="preserve"> закладів освіти, охорони здоров</w:t>
      </w:r>
      <w:r w:rsidRPr="00392A32">
        <w:rPr>
          <w:sz w:val="28"/>
          <w:szCs w:val="28"/>
          <w:lang w:val="uk-UA"/>
        </w:rPr>
        <w:t>’</w:t>
      </w:r>
      <w:r w:rsidRPr="00435E87">
        <w:rPr>
          <w:sz w:val="28"/>
          <w:szCs w:val="28"/>
          <w:lang w:val="uk-UA"/>
        </w:rPr>
        <w:t>я та культури в осінньо-зимовий період 201</w:t>
      </w:r>
      <w:r>
        <w:rPr>
          <w:sz w:val="28"/>
          <w:szCs w:val="28"/>
          <w:lang w:val="uk-UA"/>
        </w:rPr>
        <w:t xml:space="preserve">9-2020 </w:t>
      </w:r>
      <w:r w:rsidRPr="00435E87">
        <w:rPr>
          <w:sz w:val="28"/>
          <w:szCs w:val="28"/>
          <w:lang w:val="uk-UA"/>
        </w:rPr>
        <w:t>р., районна рада відмічає, що відділами освіти, культури, сектором охорони здоров"я райдержадміністрації, селищним, сільськими головами проведена відповідна робота щодо нормального функціонування зазначених вище закладів до роботи в осінньо-зимовий період.</w:t>
      </w:r>
    </w:p>
    <w:p w:rsidR="002F5F75" w:rsidRDefault="002F5F75" w:rsidP="002F5F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Опалення шкіл у новому навчальному році забезпечуватимуть:</w:t>
      </w:r>
    </w:p>
    <w:p w:rsidR="002F5F75" w:rsidRDefault="002F5F75" w:rsidP="002F5F75">
      <w:pPr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1 газова котельня, </w:t>
      </w:r>
    </w:p>
    <w:p w:rsidR="002F5F75" w:rsidRDefault="002F5F75" w:rsidP="002F5F75">
      <w:pPr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- 16 котелень на твердому паливі, </w:t>
      </w:r>
    </w:p>
    <w:p w:rsidR="002F5F75" w:rsidRDefault="002F5F75" w:rsidP="002F5F75">
      <w:pPr>
        <w:ind w:left="708"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- 3 школи - на пічному опаленні.</w:t>
      </w:r>
    </w:p>
    <w:p w:rsidR="002F5F75" w:rsidRPr="002F5F75" w:rsidRDefault="002F5F75" w:rsidP="002F5F75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Із 1 січня 2020 року можливо відійде 6 шкіл </w:t>
      </w:r>
      <w:r w:rsidR="00794EBA">
        <w:rPr>
          <w:sz w:val="28"/>
          <w:szCs w:val="28"/>
          <w:lang w:val="uk-UA"/>
        </w:rPr>
        <w:t xml:space="preserve">до </w:t>
      </w:r>
      <w:proofErr w:type="spellStart"/>
      <w:r w:rsidR="00794EBA">
        <w:rPr>
          <w:sz w:val="28"/>
          <w:szCs w:val="28"/>
          <w:lang w:val="uk-UA"/>
        </w:rPr>
        <w:t>Стри</w:t>
      </w:r>
      <w:r>
        <w:rPr>
          <w:sz w:val="28"/>
          <w:szCs w:val="28"/>
          <w:lang w:val="uk-UA"/>
        </w:rPr>
        <w:t>євської</w:t>
      </w:r>
      <w:proofErr w:type="spellEnd"/>
      <w:r>
        <w:rPr>
          <w:sz w:val="28"/>
          <w:szCs w:val="28"/>
          <w:lang w:val="uk-UA"/>
        </w:rPr>
        <w:t xml:space="preserve"> ОТГ, до Городницької ОТГ – 1 школа. У віданні відділу освіти можуть залишитися </w:t>
      </w:r>
      <w:r w:rsidRPr="002F5F75">
        <w:rPr>
          <w:sz w:val="28"/>
          <w:szCs w:val="28"/>
          <w:lang w:val="uk-UA"/>
        </w:rPr>
        <w:t>12 закладів загальної середньої освіти, які будуть опалюватись:</w:t>
      </w:r>
    </w:p>
    <w:p w:rsidR="002F5F75" w:rsidRDefault="002F5F75" w:rsidP="002F5F75">
      <w:pPr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1 газова котельня (</w:t>
      </w:r>
      <w:proofErr w:type="spellStart"/>
      <w:r>
        <w:rPr>
          <w:bCs/>
          <w:sz w:val="28"/>
          <w:szCs w:val="28"/>
          <w:lang w:val="uk-UA"/>
        </w:rPr>
        <w:t>Наталівка</w:t>
      </w:r>
      <w:proofErr w:type="spellEnd"/>
      <w:r>
        <w:rPr>
          <w:bCs/>
          <w:sz w:val="28"/>
          <w:szCs w:val="28"/>
          <w:lang w:val="uk-UA"/>
        </w:rPr>
        <w:t xml:space="preserve">), </w:t>
      </w:r>
    </w:p>
    <w:p w:rsidR="002F5F75" w:rsidRDefault="002F5F75" w:rsidP="002F5F75">
      <w:pPr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- 10 котелень на твердому паливі, </w:t>
      </w:r>
    </w:p>
    <w:p w:rsidR="002F5F75" w:rsidRPr="002F5F75" w:rsidRDefault="002F5F75" w:rsidP="002F5F75">
      <w:pPr>
        <w:ind w:left="708"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- 1 школа - на пічному опаленні (Гірки).</w:t>
      </w:r>
    </w:p>
    <w:p w:rsidR="002F5F75" w:rsidRPr="00503187" w:rsidRDefault="002F5F75" w:rsidP="002F5F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підготовки до опалювального </w:t>
      </w:r>
      <w:r w:rsidRPr="00503187">
        <w:rPr>
          <w:sz w:val="28"/>
          <w:szCs w:val="28"/>
          <w:lang w:val="uk-UA"/>
        </w:rPr>
        <w:t xml:space="preserve">сезону проведено ряд заходів, зокрема: </w:t>
      </w:r>
    </w:p>
    <w:p w:rsidR="002F5F75" w:rsidRPr="00194E9A" w:rsidRDefault="002F5F75" w:rsidP="002F5F75">
      <w:pPr>
        <w:pStyle w:val="a8"/>
        <w:tabs>
          <w:tab w:val="left" w:pos="0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94E9A">
        <w:rPr>
          <w:bCs/>
          <w:szCs w:val="28"/>
        </w:rPr>
        <w:t>- проведено поточний ремонт газової котельні (</w:t>
      </w:r>
      <w:proofErr w:type="spellStart"/>
      <w:r w:rsidRPr="00194E9A">
        <w:rPr>
          <w:bCs/>
          <w:szCs w:val="28"/>
        </w:rPr>
        <w:t>Наталівка</w:t>
      </w:r>
      <w:proofErr w:type="spellEnd"/>
      <w:r w:rsidRPr="00194E9A">
        <w:rPr>
          <w:bCs/>
          <w:szCs w:val="28"/>
        </w:rPr>
        <w:t xml:space="preserve">) – 31 </w:t>
      </w:r>
      <w:proofErr w:type="spellStart"/>
      <w:r w:rsidRPr="00194E9A">
        <w:rPr>
          <w:bCs/>
          <w:szCs w:val="28"/>
        </w:rPr>
        <w:t>тис.грн</w:t>
      </w:r>
      <w:proofErr w:type="spellEnd"/>
      <w:r w:rsidRPr="00194E9A">
        <w:rPr>
          <w:bCs/>
          <w:szCs w:val="28"/>
        </w:rPr>
        <w:t>.</w:t>
      </w:r>
      <w:r>
        <w:rPr>
          <w:bCs/>
          <w:szCs w:val="28"/>
        </w:rPr>
        <w:t xml:space="preserve">, придбано двері котельні (6,0 </w:t>
      </w:r>
      <w:proofErr w:type="spellStart"/>
      <w:r>
        <w:rPr>
          <w:bCs/>
          <w:szCs w:val="28"/>
        </w:rPr>
        <w:t>тис.грн</w:t>
      </w:r>
      <w:proofErr w:type="spellEnd"/>
      <w:r>
        <w:rPr>
          <w:bCs/>
          <w:szCs w:val="28"/>
        </w:rPr>
        <w:t xml:space="preserve">.), насос котельні (7,6 </w:t>
      </w:r>
      <w:proofErr w:type="spellStart"/>
      <w:r>
        <w:rPr>
          <w:bCs/>
          <w:szCs w:val="28"/>
        </w:rPr>
        <w:t>тис.грн</w:t>
      </w:r>
      <w:proofErr w:type="spellEnd"/>
      <w:r>
        <w:rPr>
          <w:bCs/>
          <w:szCs w:val="28"/>
        </w:rPr>
        <w:t>.)</w:t>
      </w:r>
      <w:r w:rsidRPr="00194E9A">
        <w:rPr>
          <w:bCs/>
          <w:szCs w:val="28"/>
        </w:rPr>
        <w:t>;</w:t>
      </w:r>
    </w:p>
    <w:p w:rsidR="002F5F75" w:rsidRDefault="002F5F75" w:rsidP="002F5F75">
      <w:pPr>
        <w:pStyle w:val="a8"/>
        <w:tabs>
          <w:tab w:val="left" w:pos="0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94E9A">
        <w:rPr>
          <w:bCs/>
          <w:szCs w:val="28"/>
        </w:rPr>
        <w:t xml:space="preserve">- придбано глибинний насос для </w:t>
      </w:r>
      <w:proofErr w:type="spellStart"/>
      <w:r w:rsidRPr="00194E9A">
        <w:rPr>
          <w:bCs/>
          <w:szCs w:val="28"/>
        </w:rPr>
        <w:t>Киянської</w:t>
      </w:r>
      <w:proofErr w:type="spellEnd"/>
      <w:r w:rsidRPr="00194E9A">
        <w:rPr>
          <w:bCs/>
          <w:szCs w:val="28"/>
        </w:rPr>
        <w:t xml:space="preserve"> школи </w:t>
      </w:r>
      <w:r>
        <w:rPr>
          <w:bCs/>
          <w:szCs w:val="28"/>
        </w:rPr>
        <w:t xml:space="preserve">на </w:t>
      </w:r>
      <w:r w:rsidRPr="00194E9A">
        <w:rPr>
          <w:bCs/>
          <w:szCs w:val="28"/>
        </w:rPr>
        <w:t xml:space="preserve">9,0 </w:t>
      </w:r>
      <w:proofErr w:type="spellStart"/>
      <w:r w:rsidRPr="00194E9A">
        <w:rPr>
          <w:bCs/>
          <w:szCs w:val="28"/>
        </w:rPr>
        <w:t>тис.грн</w:t>
      </w:r>
      <w:proofErr w:type="spellEnd"/>
      <w:r w:rsidRPr="00194E9A">
        <w:rPr>
          <w:bCs/>
          <w:szCs w:val="28"/>
        </w:rPr>
        <w:t>.,</w:t>
      </w:r>
    </w:p>
    <w:p w:rsidR="002F5F75" w:rsidRPr="00194E9A" w:rsidRDefault="002F5F75" w:rsidP="002F5F75">
      <w:pPr>
        <w:pStyle w:val="a8"/>
        <w:tabs>
          <w:tab w:val="left" w:pos="0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 xml:space="preserve">- придбано </w:t>
      </w:r>
      <w:r w:rsidRPr="00194E9A">
        <w:rPr>
          <w:szCs w:val="28"/>
        </w:rPr>
        <w:t xml:space="preserve">димосос котла </w:t>
      </w:r>
      <w:proofErr w:type="spellStart"/>
      <w:r w:rsidRPr="00194E9A">
        <w:rPr>
          <w:szCs w:val="28"/>
        </w:rPr>
        <w:t>Несолон</w:t>
      </w:r>
      <w:r>
        <w:rPr>
          <w:szCs w:val="28"/>
        </w:rPr>
        <w:t>ь</w:t>
      </w:r>
      <w:r w:rsidRPr="00194E9A">
        <w:rPr>
          <w:szCs w:val="28"/>
        </w:rPr>
        <w:t>ської</w:t>
      </w:r>
      <w:proofErr w:type="spellEnd"/>
      <w:r w:rsidRPr="00194E9A">
        <w:rPr>
          <w:szCs w:val="28"/>
        </w:rPr>
        <w:t xml:space="preserve"> </w:t>
      </w:r>
      <w:r>
        <w:rPr>
          <w:szCs w:val="28"/>
        </w:rPr>
        <w:t>ш</w:t>
      </w:r>
      <w:r w:rsidRPr="00194E9A">
        <w:rPr>
          <w:szCs w:val="28"/>
        </w:rPr>
        <w:t xml:space="preserve">коли (23,6 </w:t>
      </w:r>
      <w:proofErr w:type="spellStart"/>
      <w:r w:rsidRPr="00194E9A">
        <w:rPr>
          <w:szCs w:val="28"/>
        </w:rPr>
        <w:t>тис.грн</w:t>
      </w:r>
      <w:proofErr w:type="spellEnd"/>
      <w:r w:rsidRPr="00194E9A">
        <w:rPr>
          <w:szCs w:val="28"/>
        </w:rPr>
        <w:t>.);</w:t>
      </w:r>
    </w:p>
    <w:p w:rsidR="002F5F75" w:rsidRPr="00194E9A" w:rsidRDefault="002F5F75" w:rsidP="002F5F7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94E9A">
        <w:rPr>
          <w:sz w:val="28"/>
          <w:szCs w:val="28"/>
          <w:lang w:val="uk-UA"/>
        </w:rPr>
        <w:lastRenderedPageBreak/>
        <w:tab/>
        <w:t xml:space="preserve">- проведено повірку вимірювального обладнання шкільних котелень (7,6 </w:t>
      </w:r>
      <w:proofErr w:type="spellStart"/>
      <w:r w:rsidRPr="00194E9A">
        <w:rPr>
          <w:sz w:val="28"/>
          <w:szCs w:val="28"/>
          <w:lang w:val="uk-UA"/>
        </w:rPr>
        <w:t>тис.грн</w:t>
      </w:r>
      <w:proofErr w:type="spellEnd"/>
      <w:r w:rsidRPr="00194E9A">
        <w:rPr>
          <w:sz w:val="28"/>
          <w:szCs w:val="28"/>
          <w:lang w:val="uk-UA"/>
        </w:rPr>
        <w:t xml:space="preserve">.), перезарядку (3,8 </w:t>
      </w:r>
      <w:proofErr w:type="spellStart"/>
      <w:r w:rsidRPr="00194E9A">
        <w:rPr>
          <w:sz w:val="28"/>
          <w:szCs w:val="28"/>
          <w:lang w:val="uk-UA"/>
        </w:rPr>
        <w:t>тис.грн</w:t>
      </w:r>
      <w:proofErr w:type="spellEnd"/>
      <w:r w:rsidRPr="00194E9A">
        <w:rPr>
          <w:sz w:val="28"/>
          <w:szCs w:val="28"/>
          <w:lang w:val="uk-UA"/>
        </w:rPr>
        <w:t xml:space="preserve">.) і поновлення  (1,5 </w:t>
      </w:r>
      <w:proofErr w:type="spellStart"/>
      <w:r w:rsidRPr="00194E9A">
        <w:rPr>
          <w:sz w:val="28"/>
          <w:szCs w:val="28"/>
          <w:lang w:val="uk-UA"/>
        </w:rPr>
        <w:t>тис.грн</w:t>
      </w:r>
      <w:proofErr w:type="spellEnd"/>
      <w:r w:rsidRPr="00194E9A">
        <w:rPr>
          <w:sz w:val="28"/>
          <w:szCs w:val="28"/>
          <w:lang w:val="uk-UA"/>
        </w:rPr>
        <w:t>.) вогнегасників</w:t>
      </w:r>
      <w:r>
        <w:rPr>
          <w:sz w:val="28"/>
          <w:szCs w:val="28"/>
          <w:lang w:val="uk-UA"/>
        </w:rPr>
        <w:t>;</w:t>
      </w:r>
      <w:r w:rsidRPr="00194E9A">
        <w:rPr>
          <w:sz w:val="28"/>
          <w:szCs w:val="28"/>
          <w:lang w:val="uk-UA"/>
        </w:rPr>
        <w:t xml:space="preserve"> </w:t>
      </w:r>
    </w:p>
    <w:p w:rsidR="002F5F75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 w:rsidRPr="00194E9A">
        <w:rPr>
          <w:sz w:val="28"/>
          <w:szCs w:val="28"/>
          <w:lang w:val="uk-UA"/>
        </w:rPr>
        <w:t>- пров</w:t>
      </w:r>
      <w:r>
        <w:rPr>
          <w:sz w:val="28"/>
          <w:szCs w:val="28"/>
          <w:lang w:val="uk-UA"/>
        </w:rPr>
        <w:t xml:space="preserve">едено </w:t>
      </w:r>
      <w:r w:rsidRPr="00194E9A">
        <w:rPr>
          <w:sz w:val="28"/>
          <w:szCs w:val="28"/>
          <w:lang w:val="uk-UA"/>
        </w:rPr>
        <w:t xml:space="preserve">роботи по замірах опорів ізоляції </w:t>
      </w:r>
      <w:r>
        <w:rPr>
          <w:sz w:val="28"/>
          <w:szCs w:val="28"/>
          <w:lang w:val="uk-UA"/>
        </w:rPr>
        <w:t xml:space="preserve">приміщень шкіл (40,0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.);</w:t>
      </w:r>
    </w:p>
    <w:p w:rsidR="002F5F75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проведено ремонт покрівлі котельні </w:t>
      </w:r>
      <w:proofErr w:type="spellStart"/>
      <w:r>
        <w:rPr>
          <w:sz w:val="28"/>
          <w:szCs w:val="28"/>
          <w:lang w:val="uk-UA"/>
        </w:rPr>
        <w:t>Несолонської</w:t>
      </w:r>
      <w:proofErr w:type="spellEnd"/>
      <w:r>
        <w:rPr>
          <w:sz w:val="28"/>
          <w:szCs w:val="28"/>
          <w:lang w:val="uk-UA"/>
        </w:rPr>
        <w:t xml:space="preserve"> ЗОШ І-ІІІ ст. (придбано </w:t>
      </w:r>
      <w:proofErr w:type="spellStart"/>
      <w:r>
        <w:rPr>
          <w:sz w:val="28"/>
          <w:szCs w:val="28"/>
          <w:lang w:val="uk-UA"/>
        </w:rPr>
        <w:t>євроруберойд</w:t>
      </w:r>
      <w:proofErr w:type="spellEnd"/>
      <w:r>
        <w:rPr>
          <w:sz w:val="28"/>
          <w:szCs w:val="28"/>
          <w:lang w:val="uk-UA"/>
        </w:rPr>
        <w:t xml:space="preserve"> на суму 14,045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.);</w:t>
      </w:r>
    </w:p>
    <w:p w:rsidR="002F5F75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проведено ремонт димоходу від котельні до димової труби </w:t>
      </w:r>
      <w:proofErr w:type="spellStart"/>
      <w:r>
        <w:rPr>
          <w:sz w:val="28"/>
          <w:szCs w:val="28"/>
          <w:lang w:val="uk-UA"/>
        </w:rPr>
        <w:t>Великомолодьківської</w:t>
      </w:r>
      <w:proofErr w:type="spellEnd"/>
      <w:r>
        <w:rPr>
          <w:sz w:val="28"/>
          <w:szCs w:val="28"/>
          <w:lang w:val="uk-UA"/>
        </w:rPr>
        <w:t xml:space="preserve"> ЗОШ І-ІІІ ст. (придбано металеві листи і обладнання на 6,377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2F5F75" w:rsidRPr="00194E9A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замінено трубопровід </w:t>
      </w:r>
      <w:proofErr w:type="spellStart"/>
      <w:r>
        <w:rPr>
          <w:sz w:val="28"/>
          <w:szCs w:val="28"/>
          <w:lang w:val="uk-UA"/>
        </w:rPr>
        <w:t>Жолобненської</w:t>
      </w:r>
      <w:proofErr w:type="spellEnd"/>
      <w:r>
        <w:rPr>
          <w:sz w:val="28"/>
          <w:szCs w:val="28"/>
          <w:lang w:val="uk-UA"/>
        </w:rPr>
        <w:t xml:space="preserve"> школи (придбано труби на 12,0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.).</w:t>
      </w:r>
    </w:p>
    <w:p w:rsidR="002F5F75" w:rsidRPr="002F5F75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проведення </w:t>
      </w:r>
      <w:r w:rsidRPr="00194E9A">
        <w:rPr>
          <w:sz w:val="28"/>
          <w:szCs w:val="28"/>
          <w:lang w:val="uk-UA"/>
        </w:rPr>
        <w:t xml:space="preserve">капітального ремонту системи опалення </w:t>
      </w:r>
      <w:proofErr w:type="spellStart"/>
      <w:r w:rsidRPr="00194E9A">
        <w:rPr>
          <w:sz w:val="28"/>
          <w:szCs w:val="28"/>
          <w:lang w:val="uk-UA"/>
        </w:rPr>
        <w:t>Токарівської</w:t>
      </w:r>
      <w:proofErr w:type="spellEnd"/>
      <w:r w:rsidRPr="00194E9A">
        <w:rPr>
          <w:sz w:val="28"/>
          <w:szCs w:val="28"/>
          <w:lang w:val="uk-UA"/>
        </w:rPr>
        <w:t xml:space="preserve"> школи із необхідних 294,9 </w:t>
      </w:r>
      <w:proofErr w:type="spellStart"/>
      <w:r w:rsidRPr="00194E9A">
        <w:rPr>
          <w:sz w:val="28"/>
          <w:szCs w:val="28"/>
          <w:lang w:val="uk-UA"/>
        </w:rPr>
        <w:t>тис.грн</w:t>
      </w:r>
      <w:proofErr w:type="spellEnd"/>
      <w:r w:rsidRPr="00194E9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було</w:t>
      </w:r>
      <w:r w:rsidRPr="00194E9A">
        <w:rPr>
          <w:sz w:val="28"/>
          <w:szCs w:val="28"/>
          <w:lang w:val="uk-UA"/>
        </w:rPr>
        <w:t xml:space="preserve"> лише 170 </w:t>
      </w:r>
      <w:proofErr w:type="spellStart"/>
      <w:r w:rsidRPr="00194E9A">
        <w:rPr>
          <w:sz w:val="28"/>
          <w:szCs w:val="28"/>
          <w:lang w:val="uk-UA"/>
        </w:rPr>
        <w:t>тис.грн</w:t>
      </w:r>
      <w:proofErr w:type="spellEnd"/>
      <w:r w:rsidRPr="00194E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(70,0 тис. – державний бюджет, 100,0 тис. – районний бюджет).</w:t>
      </w:r>
      <w:r w:rsidRPr="00194E9A">
        <w:rPr>
          <w:sz w:val="28"/>
          <w:szCs w:val="28"/>
          <w:lang w:val="uk-UA"/>
        </w:rPr>
        <w:t xml:space="preserve"> На дану суму було оголошено допорогові закупівлі, проте із-за відсутності учасників закупівля не відбулася</w:t>
      </w:r>
      <w:r>
        <w:rPr>
          <w:sz w:val="28"/>
          <w:szCs w:val="28"/>
          <w:lang w:val="uk-UA"/>
        </w:rPr>
        <w:t>. Наразі укладено договір із ПП «</w:t>
      </w:r>
      <w:proofErr w:type="spellStart"/>
      <w:r>
        <w:rPr>
          <w:sz w:val="28"/>
          <w:szCs w:val="28"/>
          <w:lang w:val="uk-UA"/>
        </w:rPr>
        <w:t>Чепрембудмонтаж</w:t>
      </w:r>
      <w:proofErr w:type="spellEnd"/>
      <w:r>
        <w:rPr>
          <w:sz w:val="28"/>
          <w:szCs w:val="28"/>
          <w:lang w:val="uk-UA"/>
        </w:rPr>
        <w:t>» (</w:t>
      </w:r>
      <w:proofErr w:type="spellStart"/>
      <w:r>
        <w:rPr>
          <w:sz w:val="28"/>
          <w:szCs w:val="28"/>
          <w:lang w:val="uk-UA"/>
        </w:rPr>
        <w:t>с.Чепелівка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Красилівського</w:t>
      </w:r>
      <w:proofErr w:type="spellEnd"/>
      <w:r>
        <w:rPr>
          <w:sz w:val="28"/>
          <w:szCs w:val="28"/>
          <w:lang w:val="uk-UA"/>
        </w:rPr>
        <w:t xml:space="preserve"> району Хмельницької області) на виконання частини робіт (заміна труб) на суму </w:t>
      </w:r>
      <w:r w:rsidRPr="002F5F75">
        <w:rPr>
          <w:sz w:val="28"/>
          <w:szCs w:val="28"/>
          <w:lang w:val="uk-UA"/>
        </w:rPr>
        <w:t xml:space="preserve">164,537 </w:t>
      </w:r>
      <w:proofErr w:type="spellStart"/>
      <w:r w:rsidRPr="002F5F75">
        <w:rPr>
          <w:sz w:val="28"/>
          <w:szCs w:val="28"/>
          <w:lang w:val="uk-UA"/>
        </w:rPr>
        <w:t>тис.грн</w:t>
      </w:r>
      <w:proofErr w:type="spellEnd"/>
      <w:r w:rsidRPr="002F5F75">
        <w:rPr>
          <w:sz w:val="28"/>
          <w:szCs w:val="28"/>
          <w:lang w:val="uk-UA"/>
        </w:rPr>
        <w:t xml:space="preserve">. та проведення технічного і авторського наглядів. Для завершення робіт (гідроізоляція (фарбування) замінених труб і їх термоізоляція) необхідно кошти у сумі 35,0 </w:t>
      </w:r>
      <w:proofErr w:type="spellStart"/>
      <w:r w:rsidRPr="002F5F75">
        <w:rPr>
          <w:sz w:val="28"/>
          <w:szCs w:val="28"/>
          <w:lang w:val="uk-UA"/>
        </w:rPr>
        <w:t>тис.грн</w:t>
      </w:r>
      <w:proofErr w:type="spellEnd"/>
      <w:r w:rsidRPr="002F5F75">
        <w:rPr>
          <w:sz w:val="28"/>
          <w:szCs w:val="28"/>
          <w:lang w:val="uk-UA"/>
        </w:rPr>
        <w:t>.</w:t>
      </w:r>
    </w:p>
    <w:p w:rsidR="002F5F75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15.10.2019 роботи не розпочаті, із районного бюджету </w:t>
      </w:r>
      <w:proofErr w:type="spellStart"/>
      <w:r>
        <w:rPr>
          <w:sz w:val="28"/>
          <w:szCs w:val="28"/>
          <w:lang w:val="uk-UA"/>
        </w:rPr>
        <w:t>проавансовано</w:t>
      </w:r>
      <w:proofErr w:type="spellEnd"/>
      <w:r>
        <w:rPr>
          <w:sz w:val="28"/>
          <w:szCs w:val="28"/>
          <w:lang w:val="uk-UA"/>
        </w:rPr>
        <w:t xml:space="preserve"> кошти у сумі 28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а з частина авансу із держбюджету (21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.)  з незрозумілих причин УДК не фінансується.  </w:t>
      </w:r>
    </w:p>
    <w:p w:rsidR="002F5F75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договору із Новоград - Волинським ДЛМГ  (за ціною      545 грн./м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) до шкіл району завезено </w:t>
      </w:r>
      <w:smartTag w:uri="urn:schemas-microsoft-com:office:smarttags" w:element="metricconverter">
        <w:smartTagPr>
          <w:attr w:name="ProductID" w:val="2769 м3"/>
        </w:smartTagPr>
        <w:r>
          <w:rPr>
            <w:sz w:val="28"/>
            <w:szCs w:val="28"/>
            <w:lang w:val="uk-UA"/>
          </w:rPr>
          <w:t>2769 м</w:t>
        </w:r>
        <w:r>
          <w:rPr>
            <w:sz w:val="28"/>
            <w:szCs w:val="28"/>
            <w:vertAlign w:val="superscript"/>
            <w:lang w:val="uk-UA"/>
          </w:rPr>
          <w:t>3</w:t>
        </w:r>
      </w:smartTag>
      <w:r>
        <w:rPr>
          <w:sz w:val="28"/>
          <w:szCs w:val="28"/>
          <w:lang w:val="uk-UA"/>
        </w:rPr>
        <w:t xml:space="preserve">, залишок довозу складає  </w:t>
      </w:r>
      <w:smartTag w:uri="urn:schemas-microsoft-com:office:smarttags" w:element="metricconverter">
        <w:smartTagPr>
          <w:attr w:name="ProductID" w:val="71 м3"/>
        </w:smartTagPr>
        <w:r>
          <w:rPr>
            <w:sz w:val="28"/>
            <w:szCs w:val="28"/>
            <w:lang w:val="uk-UA"/>
          </w:rPr>
          <w:t>71 м</w:t>
        </w:r>
        <w:r>
          <w:rPr>
            <w:sz w:val="28"/>
            <w:szCs w:val="28"/>
            <w:vertAlign w:val="superscript"/>
            <w:lang w:val="uk-UA"/>
          </w:rPr>
          <w:t>3</w:t>
        </w:r>
      </w:smartTag>
      <w:r>
        <w:rPr>
          <w:sz w:val="28"/>
          <w:szCs w:val="28"/>
          <w:lang w:val="uk-UA"/>
        </w:rPr>
        <w:t xml:space="preserve"> (до </w:t>
      </w:r>
      <w:proofErr w:type="spellStart"/>
      <w:r>
        <w:rPr>
          <w:sz w:val="28"/>
          <w:szCs w:val="28"/>
          <w:lang w:val="uk-UA"/>
        </w:rPr>
        <w:t>Несолонської</w:t>
      </w:r>
      <w:proofErr w:type="spellEnd"/>
      <w:r>
        <w:rPr>
          <w:sz w:val="28"/>
          <w:szCs w:val="28"/>
          <w:lang w:val="uk-UA"/>
        </w:rPr>
        <w:t xml:space="preserve"> школи).</w:t>
      </w:r>
    </w:p>
    <w:p w:rsidR="002F5F75" w:rsidRPr="00AB7569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 w:rsidRPr="00AB7569">
        <w:rPr>
          <w:sz w:val="28"/>
          <w:szCs w:val="28"/>
          <w:lang w:val="uk-UA"/>
        </w:rPr>
        <w:t xml:space="preserve">Забезпеченість паливом на весь опалювальний сезон станом на 15.10.2019 складає 62%. </w:t>
      </w:r>
    </w:p>
    <w:p w:rsidR="002F5F75" w:rsidRPr="00AB7569" w:rsidRDefault="002F5F75" w:rsidP="002F5F7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 w:rsidRPr="00AB7569">
        <w:rPr>
          <w:sz w:val="28"/>
          <w:szCs w:val="28"/>
          <w:lang w:val="uk-UA"/>
        </w:rPr>
        <w:t>Окремо по 11 школах (10 котелень і 1 - пічне), які залишаються у підпорядкуванні відділу освіти після 01.01.2020, забезпеченість паливом становить в середньому 79%.</w:t>
      </w:r>
    </w:p>
    <w:p w:rsidR="002F5F75" w:rsidRPr="008A199E" w:rsidRDefault="002F5F75" w:rsidP="002F5F75">
      <w:pPr>
        <w:tabs>
          <w:tab w:val="left" w:pos="0"/>
        </w:tabs>
        <w:ind w:firstLine="708"/>
        <w:jc w:val="both"/>
        <w:rPr>
          <w:b/>
          <w:sz w:val="28"/>
          <w:szCs w:val="28"/>
          <w:lang w:val="uk-UA"/>
        </w:rPr>
      </w:pPr>
      <w:r w:rsidRPr="00684E4F">
        <w:rPr>
          <w:sz w:val="28"/>
          <w:szCs w:val="28"/>
          <w:lang w:val="uk-UA"/>
        </w:rPr>
        <w:t xml:space="preserve">Відділом освіти </w:t>
      </w:r>
      <w:r>
        <w:rPr>
          <w:sz w:val="28"/>
          <w:szCs w:val="28"/>
          <w:lang w:val="uk-UA"/>
        </w:rPr>
        <w:t xml:space="preserve">РДА </w:t>
      </w:r>
      <w:r w:rsidRPr="00684E4F">
        <w:rPr>
          <w:sz w:val="28"/>
          <w:szCs w:val="28"/>
          <w:lang w:val="uk-UA"/>
        </w:rPr>
        <w:t>пров</w:t>
      </w:r>
      <w:r>
        <w:rPr>
          <w:sz w:val="28"/>
          <w:szCs w:val="28"/>
          <w:lang w:val="uk-UA"/>
        </w:rPr>
        <w:t>одяться</w:t>
      </w:r>
      <w:r w:rsidRPr="00684E4F">
        <w:rPr>
          <w:sz w:val="28"/>
          <w:szCs w:val="28"/>
          <w:lang w:val="uk-UA"/>
        </w:rPr>
        <w:t xml:space="preserve"> тендерні закупівлі </w:t>
      </w:r>
      <w:r w:rsidRPr="00D71975">
        <w:rPr>
          <w:sz w:val="28"/>
          <w:szCs w:val="28"/>
          <w:lang w:val="uk-UA"/>
        </w:rPr>
        <w:t xml:space="preserve">паливних брикетів </w:t>
      </w:r>
      <w:r>
        <w:rPr>
          <w:sz w:val="28"/>
          <w:szCs w:val="28"/>
          <w:lang w:val="uk-UA"/>
        </w:rPr>
        <w:t>«</w:t>
      </w:r>
      <w:r w:rsidRPr="00D71975">
        <w:rPr>
          <w:sz w:val="28"/>
          <w:szCs w:val="28"/>
          <w:lang w:val="uk-UA"/>
        </w:rPr>
        <w:t xml:space="preserve">піні </w:t>
      </w:r>
      <w:proofErr w:type="spellStart"/>
      <w:r w:rsidRPr="00D71975">
        <w:rPr>
          <w:sz w:val="28"/>
          <w:szCs w:val="28"/>
          <w:lang w:val="uk-UA"/>
        </w:rPr>
        <w:t>кей</w:t>
      </w:r>
      <w:proofErr w:type="spellEnd"/>
      <w:r>
        <w:rPr>
          <w:sz w:val="28"/>
          <w:szCs w:val="28"/>
          <w:lang w:val="uk-UA"/>
        </w:rPr>
        <w:t>»</w:t>
      </w:r>
      <w:r w:rsidRPr="00684E4F">
        <w:rPr>
          <w:sz w:val="28"/>
          <w:szCs w:val="28"/>
          <w:lang w:val="uk-UA"/>
        </w:rPr>
        <w:t xml:space="preserve"> (відходів деревини) у кількості 70т (стартова</w:t>
      </w:r>
      <w:r>
        <w:rPr>
          <w:sz w:val="28"/>
          <w:szCs w:val="28"/>
          <w:lang w:val="uk-UA"/>
        </w:rPr>
        <w:t xml:space="preserve"> ціна </w:t>
      </w:r>
      <w:r w:rsidRPr="00684E4F">
        <w:rPr>
          <w:sz w:val="28"/>
          <w:szCs w:val="28"/>
          <w:lang w:val="uk-UA"/>
        </w:rPr>
        <w:t>з доставкою 3600 грн./т)</w:t>
      </w:r>
      <w:r>
        <w:rPr>
          <w:sz w:val="28"/>
          <w:szCs w:val="28"/>
          <w:lang w:val="uk-UA"/>
        </w:rPr>
        <w:t>. Перші торги не відбулись через відсутність учасників, наступні призначені на 25 жовтня.</w:t>
      </w:r>
    </w:p>
    <w:p w:rsidR="00AB7569" w:rsidRDefault="00AB7569" w:rsidP="00AB7569">
      <w:pPr>
        <w:ind w:firstLine="360"/>
        <w:jc w:val="both"/>
      </w:pPr>
      <w:r>
        <w:rPr>
          <w:sz w:val="28"/>
          <w:szCs w:val="28"/>
          <w:lang w:val="uk-UA"/>
        </w:rPr>
        <w:t xml:space="preserve">   В КНП «ЦПМСД Новоград-Волинського району» станом на 16.10.2019 року   функціонує 64 </w:t>
      </w:r>
      <w:proofErr w:type="spellStart"/>
      <w:r>
        <w:rPr>
          <w:sz w:val="28"/>
          <w:szCs w:val="28"/>
          <w:lang w:val="uk-UA"/>
        </w:rPr>
        <w:t>підрозділа</w:t>
      </w:r>
      <w:proofErr w:type="spellEnd"/>
      <w:r>
        <w:rPr>
          <w:sz w:val="28"/>
          <w:szCs w:val="28"/>
          <w:lang w:val="uk-UA"/>
        </w:rPr>
        <w:t xml:space="preserve"> у яких теплопостачання буде проводитись: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</w:pPr>
      <w:r>
        <w:rPr>
          <w:bCs/>
          <w:spacing w:val="-3"/>
          <w:sz w:val="28"/>
          <w:szCs w:val="28"/>
          <w:lang w:val="uk-UA"/>
        </w:rPr>
        <w:t>6 котелень на твердому паливі (</w:t>
      </w:r>
      <w:proofErr w:type="spellStart"/>
      <w:r>
        <w:rPr>
          <w:bCs/>
          <w:spacing w:val="-3"/>
          <w:sz w:val="28"/>
          <w:szCs w:val="28"/>
          <w:lang w:val="uk-UA"/>
        </w:rPr>
        <w:t>Гульська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Тупалецька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Орепівська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Піщівська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Чижівська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Слободороманівська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АЗПСМ); 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  <w:jc w:val="both"/>
      </w:pPr>
      <w:r>
        <w:rPr>
          <w:bCs/>
          <w:spacing w:val="-3"/>
          <w:sz w:val="28"/>
          <w:szCs w:val="28"/>
          <w:lang w:val="uk-UA"/>
        </w:rPr>
        <w:t>5 побутових котелень на твердому паливі (</w:t>
      </w:r>
      <w:proofErr w:type="spellStart"/>
      <w:r>
        <w:rPr>
          <w:bCs/>
          <w:spacing w:val="-3"/>
          <w:sz w:val="28"/>
          <w:szCs w:val="28"/>
          <w:lang w:val="uk-UA"/>
        </w:rPr>
        <w:t>Токарівська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, </w:t>
      </w:r>
      <w:proofErr w:type="spellStart"/>
      <w:r>
        <w:rPr>
          <w:bCs/>
          <w:spacing w:val="-3"/>
          <w:sz w:val="28"/>
          <w:szCs w:val="28"/>
          <w:lang w:val="uk-UA"/>
        </w:rPr>
        <w:t>Таращанська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Романівська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Пилиповицька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Киківська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АЗПСМ,); 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  <w:jc w:val="both"/>
        <w:rPr>
          <w:bCs/>
          <w:spacing w:val="-3"/>
          <w:sz w:val="28"/>
          <w:szCs w:val="28"/>
          <w:lang w:val="uk-UA"/>
        </w:rPr>
      </w:pPr>
      <w:r>
        <w:rPr>
          <w:bCs/>
          <w:spacing w:val="-3"/>
          <w:sz w:val="28"/>
          <w:szCs w:val="28"/>
          <w:lang w:val="uk-UA"/>
        </w:rPr>
        <w:lastRenderedPageBreak/>
        <w:t>2 побутових газових котли (</w:t>
      </w:r>
      <w:proofErr w:type="spellStart"/>
      <w:r>
        <w:rPr>
          <w:bCs/>
          <w:spacing w:val="-3"/>
          <w:sz w:val="28"/>
          <w:szCs w:val="28"/>
          <w:lang w:val="uk-UA"/>
        </w:rPr>
        <w:t>Суслівська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та </w:t>
      </w:r>
      <w:proofErr w:type="spellStart"/>
      <w:r>
        <w:rPr>
          <w:bCs/>
          <w:spacing w:val="-3"/>
          <w:sz w:val="28"/>
          <w:szCs w:val="28"/>
          <w:lang w:val="uk-UA"/>
        </w:rPr>
        <w:t>Наталівська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АЗПСМ); 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  <w:jc w:val="both"/>
      </w:pPr>
      <w:r>
        <w:rPr>
          <w:bCs/>
          <w:spacing w:val="-3"/>
          <w:sz w:val="28"/>
          <w:szCs w:val="28"/>
          <w:lang w:val="uk-UA"/>
        </w:rPr>
        <w:t>1 газовий конвектор (ФП с. Калинівка);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  <w:jc w:val="both"/>
      </w:pPr>
      <w:r>
        <w:rPr>
          <w:bCs/>
          <w:spacing w:val="-3"/>
          <w:sz w:val="28"/>
          <w:szCs w:val="28"/>
          <w:lang w:val="uk-UA"/>
        </w:rPr>
        <w:t xml:space="preserve">2 побутових </w:t>
      </w:r>
      <w:proofErr w:type="spellStart"/>
      <w:r>
        <w:rPr>
          <w:bCs/>
          <w:spacing w:val="-3"/>
          <w:sz w:val="28"/>
          <w:szCs w:val="28"/>
          <w:lang w:val="uk-UA"/>
        </w:rPr>
        <w:t>електрокотла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(</w:t>
      </w:r>
      <w:proofErr w:type="spellStart"/>
      <w:r>
        <w:rPr>
          <w:bCs/>
          <w:spacing w:val="-3"/>
          <w:sz w:val="28"/>
          <w:szCs w:val="28"/>
          <w:lang w:val="uk-UA"/>
        </w:rPr>
        <w:t>Великомолодьківська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 та </w:t>
      </w:r>
      <w:proofErr w:type="spellStart"/>
      <w:r>
        <w:rPr>
          <w:bCs/>
          <w:spacing w:val="-3"/>
          <w:sz w:val="28"/>
          <w:szCs w:val="28"/>
          <w:lang w:val="uk-UA"/>
        </w:rPr>
        <w:t>Броницькогутянська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АЗПСМ);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  <w:jc w:val="both"/>
      </w:pPr>
      <w:r>
        <w:rPr>
          <w:bCs/>
          <w:spacing w:val="-3"/>
          <w:sz w:val="28"/>
          <w:szCs w:val="28"/>
          <w:lang w:val="uk-UA"/>
        </w:rPr>
        <w:t xml:space="preserve">5 </w:t>
      </w:r>
      <w:proofErr w:type="spellStart"/>
      <w:r>
        <w:rPr>
          <w:bCs/>
          <w:spacing w:val="-3"/>
          <w:sz w:val="28"/>
          <w:szCs w:val="28"/>
          <w:lang w:val="uk-UA"/>
        </w:rPr>
        <w:t>електроконвекторами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(ФП сіл Киянка, </w:t>
      </w:r>
      <w:proofErr w:type="spellStart"/>
      <w:r>
        <w:rPr>
          <w:bCs/>
          <w:spacing w:val="-3"/>
          <w:sz w:val="28"/>
          <w:szCs w:val="28"/>
          <w:lang w:val="uk-UA"/>
        </w:rPr>
        <w:t>Броники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, Гірки, </w:t>
      </w:r>
      <w:proofErr w:type="spellStart"/>
      <w:r>
        <w:rPr>
          <w:bCs/>
          <w:spacing w:val="-3"/>
          <w:sz w:val="28"/>
          <w:szCs w:val="28"/>
          <w:lang w:val="uk-UA"/>
        </w:rPr>
        <w:t>ФАП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с. </w:t>
      </w:r>
      <w:proofErr w:type="spellStart"/>
      <w:r>
        <w:rPr>
          <w:bCs/>
          <w:spacing w:val="-3"/>
          <w:sz w:val="28"/>
          <w:szCs w:val="28"/>
          <w:lang w:val="uk-UA"/>
        </w:rPr>
        <w:t>Несолонь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,  </w:t>
      </w:r>
      <w:proofErr w:type="spellStart"/>
      <w:r>
        <w:rPr>
          <w:bCs/>
          <w:spacing w:val="-3"/>
          <w:sz w:val="28"/>
          <w:szCs w:val="28"/>
          <w:lang w:val="uk-UA"/>
        </w:rPr>
        <w:t>ФАП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с. Середня </w:t>
      </w:r>
      <w:proofErr w:type="spellStart"/>
      <w:r>
        <w:rPr>
          <w:bCs/>
          <w:spacing w:val="-3"/>
          <w:sz w:val="28"/>
          <w:szCs w:val="28"/>
          <w:lang w:val="uk-UA"/>
        </w:rPr>
        <w:t>Деражня</w:t>
      </w:r>
      <w:proofErr w:type="spellEnd"/>
      <w:r>
        <w:rPr>
          <w:bCs/>
          <w:spacing w:val="-3"/>
          <w:sz w:val="28"/>
          <w:szCs w:val="28"/>
          <w:lang w:val="uk-UA"/>
        </w:rPr>
        <w:t>);</w:t>
      </w:r>
    </w:p>
    <w:p w:rsidR="00AB7569" w:rsidRDefault="00AB7569" w:rsidP="00AB7569">
      <w:pPr>
        <w:pStyle w:val="a5"/>
        <w:numPr>
          <w:ilvl w:val="0"/>
          <w:numId w:val="2"/>
        </w:numPr>
        <w:spacing w:after="200"/>
        <w:jc w:val="both"/>
      </w:pPr>
      <w:r>
        <w:rPr>
          <w:bCs/>
          <w:spacing w:val="-3"/>
          <w:sz w:val="28"/>
          <w:szCs w:val="28"/>
          <w:lang w:val="uk-UA"/>
        </w:rPr>
        <w:t xml:space="preserve">7 на централізованому опаленні ( ФП с. </w:t>
      </w:r>
      <w:proofErr w:type="spellStart"/>
      <w:r>
        <w:rPr>
          <w:bCs/>
          <w:spacing w:val="-3"/>
          <w:sz w:val="28"/>
          <w:szCs w:val="28"/>
          <w:lang w:val="uk-UA"/>
        </w:rPr>
        <w:t>Курчицька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Гута, ФП с. </w:t>
      </w:r>
      <w:proofErr w:type="spellStart"/>
      <w:r>
        <w:rPr>
          <w:bCs/>
          <w:spacing w:val="-3"/>
          <w:sz w:val="28"/>
          <w:szCs w:val="28"/>
          <w:lang w:val="uk-UA"/>
        </w:rPr>
        <w:t>Курчиця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, </w:t>
      </w:r>
      <w:proofErr w:type="spellStart"/>
      <w:r>
        <w:rPr>
          <w:bCs/>
          <w:spacing w:val="-3"/>
          <w:sz w:val="28"/>
          <w:szCs w:val="28"/>
          <w:lang w:val="uk-UA"/>
        </w:rPr>
        <w:t>ФАП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с. Нова </w:t>
      </w:r>
      <w:proofErr w:type="spellStart"/>
      <w:r>
        <w:rPr>
          <w:bCs/>
          <w:spacing w:val="-3"/>
          <w:sz w:val="28"/>
          <w:szCs w:val="28"/>
          <w:lang w:val="uk-UA"/>
        </w:rPr>
        <w:t>Романівка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, </w:t>
      </w:r>
      <w:proofErr w:type="spellStart"/>
      <w:r>
        <w:rPr>
          <w:bCs/>
          <w:spacing w:val="-3"/>
          <w:sz w:val="28"/>
          <w:szCs w:val="28"/>
          <w:lang w:val="uk-UA"/>
        </w:rPr>
        <w:t>Лебедівська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АЗПСМ, </w:t>
      </w:r>
      <w:proofErr w:type="spellStart"/>
      <w:r>
        <w:rPr>
          <w:bCs/>
          <w:spacing w:val="-3"/>
          <w:sz w:val="28"/>
          <w:szCs w:val="28"/>
          <w:lang w:val="uk-UA"/>
        </w:rPr>
        <w:t>ФАП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с. </w:t>
      </w:r>
      <w:proofErr w:type="spellStart"/>
      <w:r>
        <w:rPr>
          <w:bCs/>
          <w:spacing w:val="-3"/>
          <w:sz w:val="28"/>
          <w:szCs w:val="28"/>
          <w:lang w:val="uk-UA"/>
        </w:rPr>
        <w:t>Барвинівка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 та с. </w:t>
      </w:r>
      <w:proofErr w:type="spellStart"/>
      <w:r>
        <w:rPr>
          <w:bCs/>
          <w:spacing w:val="-3"/>
          <w:sz w:val="28"/>
          <w:szCs w:val="28"/>
          <w:lang w:val="uk-UA"/>
        </w:rPr>
        <w:t>Жолобне</w:t>
      </w:r>
      <w:proofErr w:type="spellEnd"/>
      <w:r>
        <w:rPr>
          <w:bCs/>
          <w:spacing w:val="-3"/>
          <w:sz w:val="28"/>
          <w:szCs w:val="28"/>
          <w:lang w:val="uk-UA"/>
        </w:rPr>
        <w:t xml:space="preserve">, ФП с. Городище);   </w:t>
      </w:r>
    </w:p>
    <w:p w:rsidR="00AB7569" w:rsidRPr="00AB7569" w:rsidRDefault="00AB7569" w:rsidP="00AB7569">
      <w:pPr>
        <w:pStyle w:val="a5"/>
        <w:numPr>
          <w:ilvl w:val="0"/>
          <w:numId w:val="2"/>
        </w:numPr>
        <w:jc w:val="both"/>
      </w:pPr>
      <w:r>
        <w:rPr>
          <w:bCs/>
          <w:spacing w:val="-3"/>
          <w:sz w:val="28"/>
          <w:szCs w:val="28"/>
          <w:lang w:val="uk-UA"/>
        </w:rPr>
        <w:t xml:space="preserve">36 пічне опалення (46 грубок). </w:t>
      </w:r>
    </w:p>
    <w:p w:rsidR="00AB7569" w:rsidRDefault="00AB7569" w:rsidP="00AB7569">
      <w:pPr>
        <w:ind w:firstLine="360"/>
        <w:jc w:val="both"/>
      </w:pPr>
      <w:r>
        <w:rPr>
          <w:bCs/>
          <w:spacing w:val="-3"/>
          <w:sz w:val="28"/>
          <w:szCs w:val="28"/>
          <w:lang w:val="uk-UA"/>
        </w:rPr>
        <w:t xml:space="preserve">    На оплату природного газу затверджено розписом – 173400,00 грн.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>Станом на 16.10.2019 р.: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 xml:space="preserve">- використано: 46033, 14 грн. 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>- залишок: 127366, 86 грн.</w:t>
      </w:r>
    </w:p>
    <w:p w:rsidR="00AB7569" w:rsidRDefault="00AB7569" w:rsidP="00AB7569">
      <w:pPr>
        <w:ind w:firstLine="708"/>
        <w:jc w:val="both"/>
      </w:pPr>
      <w:r>
        <w:rPr>
          <w:bCs/>
          <w:spacing w:val="-3"/>
          <w:sz w:val="28"/>
          <w:szCs w:val="28"/>
          <w:lang w:val="uk-UA"/>
        </w:rPr>
        <w:t>На оплату послуг теплопостачання передбачено на 2019р. – 160000,00грн.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>Використано – 82123,56 грн.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>Залишок – 77876,44 грн.</w:t>
      </w:r>
    </w:p>
    <w:p w:rsidR="00AB7569" w:rsidRDefault="00AB7569" w:rsidP="00AB7569">
      <w:pPr>
        <w:ind w:firstLine="708"/>
        <w:jc w:val="both"/>
      </w:pPr>
      <w:r>
        <w:rPr>
          <w:bCs/>
          <w:spacing w:val="-3"/>
          <w:sz w:val="28"/>
          <w:szCs w:val="28"/>
          <w:lang w:val="uk-UA"/>
        </w:rPr>
        <w:t>На закупівлю твердого палива передбачено кошторисом на 2019 рік –955644,00 грн.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 xml:space="preserve">Станом на 16.10.2019 р. 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>Використано –383194,15 грн.</w:t>
      </w:r>
    </w:p>
    <w:p w:rsidR="00AB7569" w:rsidRDefault="00AB7569" w:rsidP="00AB7569">
      <w:pPr>
        <w:jc w:val="both"/>
      </w:pPr>
      <w:r>
        <w:rPr>
          <w:bCs/>
          <w:spacing w:val="-3"/>
          <w:sz w:val="28"/>
          <w:szCs w:val="28"/>
          <w:lang w:val="uk-UA"/>
        </w:rPr>
        <w:t xml:space="preserve">Залишок –572449,85 грн. </w:t>
      </w:r>
    </w:p>
    <w:p w:rsidR="00AB7569" w:rsidRDefault="00AB7569" w:rsidP="00AB7569">
      <w:pPr>
        <w:ind w:firstLine="708"/>
        <w:jc w:val="both"/>
      </w:pPr>
      <w:r>
        <w:rPr>
          <w:sz w:val="28"/>
          <w:szCs w:val="28"/>
          <w:lang w:val="uk-UA"/>
        </w:rPr>
        <w:t xml:space="preserve">КНП «ЦПМСД Новоград-Волинського району» закуплено та завезено до лікувальних підрозділів 55 тонн вугілля, марки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13-100 на загальну суму 192445,00 грн., при потребі 60 тонн (91% завезено).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Торфобрикет закуплено в кількості 65 тонн на суму 115600,00 грн., при потребі 95 тонн (68% завезено)</w:t>
      </w:r>
    </w:p>
    <w:p w:rsidR="00AB7569" w:rsidRDefault="00AB7569" w:rsidP="00AB7569">
      <w:pPr>
        <w:ind w:firstLine="708"/>
        <w:jc w:val="both"/>
      </w:pPr>
      <w:r>
        <w:rPr>
          <w:sz w:val="28"/>
          <w:szCs w:val="28"/>
          <w:lang w:val="uk-UA"/>
        </w:rPr>
        <w:t>При потребі 600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дров, в наявності 378м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  (забезпеченість складає 63%)., закуплено 137,7м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на суму 75049,15 грн., На даний час завезення дров продовжується.    </w:t>
      </w:r>
    </w:p>
    <w:p w:rsidR="00AB7569" w:rsidRPr="002646A9" w:rsidRDefault="00AB7569" w:rsidP="00AB7569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КНП «ЦПМСД Новоград-Волинського району» проведена відповідна робота по підготовці медичних закладів до нового опалювального сезону. Проведено поточний огляд і ремонт пічного опалення, котелень, проведено </w:t>
      </w:r>
      <w:proofErr w:type="spellStart"/>
      <w:r>
        <w:rPr>
          <w:sz w:val="28"/>
          <w:szCs w:val="28"/>
          <w:lang w:val="uk-UA"/>
        </w:rPr>
        <w:t>перевіркуконтурів</w:t>
      </w:r>
      <w:proofErr w:type="spellEnd"/>
      <w:r>
        <w:rPr>
          <w:sz w:val="28"/>
          <w:szCs w:val="28"/>
          <w:lang w:val="uk-UA"/>
        </w:rPr>
        <w:t xml:space="preserve"> заземлення та виміру опору ізоляції на суму 28952,00 грн., перевірка засобів вимірювальної техніки на суму 2200,00 грн., перезарядка, ремонт та технічний огляд вогнегасників на суму 8314,00грн. .    </w:t>
      </w:r>
    </w:p>
    <w:p w:rsidR="00AB7569" w:rsidRPr="00AB7569" w:rsidRDefault="00AB7569" w:rsidP="00AB7569">
      <w:pPr>
        <w:ind w:firstLine="680"/>
        <w:jc w:val="both"/>
        <w:rPr>
          <w:lang w:val="uk-UA"/>
        </w:rPr>
      </w:pPr>
      <w:r>
        <w:rPr>
          <w:sz w:val="28"/>
          <w:szCs w:val="28"/>
          <w:lang w:val="uk-UA"/>
        </w:rPr>
        <w:t>Усі приміщення структурних підрозділів є власністю сільських рад і знаходяться в короткотерміновій оренді.</w:t>
      </w:r>
    </w:p>
    <w:p w:rsidR="002F5F75" w:rsidRPr="00DD5A60" w:rsidRDefault="002F5F75" w:rsidP="002F5F75">
      <w:pPr>
        <w:ind w:firstLine="680"/>
        <w:jc w:val="both"/>
        <w:rPr>
          <w:sz w:val="28"/>
          <w:szCs w:val="28"/>
          <w:lang w:val="uk-UA"/>
        </w:rPr>
      </w:pPr>
      <w:r w:rsidRPr="00DD5A60">
        <w:rPr>
          <w:sz w:val="28"/>
          <w:szCs w:val="28"/>
          <w:lang w:val="uk-UA"/>
        </w:rPr>
        <w:t xml:space="preserve">По закладах культури заготовлено </w:t>
      </w:r>
      <w:r w:rsidR="00AB7569">
        <w:rPr>
          <w:sz w:val="28"/>
          <w:szCs w:val="28"/>
          <w:lang w:val="uk-UA"/>
        </w:rPr>
        <w:t>3</w:t>
      </w:r>
      <w:r w:rsidRPr="00DD5A60">
        <w:rPr>
          <w:sz w:val="28"/>
          <w:szCs w:val="28"/>
        </w:rPr>
        <w:t xml:space="preserve"> тони</w:t>
      </w:r>
      <w:r w:rsidRPr="00DD5A60">
        <w:rPr>
          <w:sz w:val="28"/>
          <w:szCs w:val="28"/>
          <w:lang w:val="uk-UA"/>
        </w:rPr>
        <w:t xml:space="preserve"> вугілля</w:t>
      </w:r>
      <w:r w:rsidR="00AB7569">
        <w:rPr>
          <w:sz w:val="28"/>
          <w:szCs w:val="28"/>
          <w:lang w:val="uk-UA"/>
        </w:rPr>
        <w:t>,</w:t>
      </w:r>
      <w:r w:rsidR="00AB7569">
        <w:rPr>
          <w:sz w:val="28"/>
          <w:szCs w:val="28"/>
        </w:rPr>
        <w:t xml:space="preserve"> </w:t>
      </w:r>
      <w:proofErr w:type="spellStart"/>
      <w:r w:rsidR="00AB7569">
        <w:rPr>
          <w:sz w:val="28"/>
          <w:szCs w:val="28"/>
        </w:rPr>
        <w:t>що</w:t>
      </w:r>
      <w:proofErr w:type="spellEnd"/>
      <w:r w:rsidR="00AB7569">
        <w:rPr>
          <w:sz w:val="28"/>
          <w:szCs w:val="28"/>
        </w:rPr>
        <w:t xml:space="preserve"> становить 1</w:t>
      </w:r>
      <w:r w:rsidR="00AB7569">
        <w:rPr>
          <w:sz w:val="28"/>
          <w:szCs w:val="28"/>
          <w:lang w:val="uk-UA"/>
        </w:rPr>
        <w:t>00</w:t>
      </w:r>
      <w:r w:rsidRPr="00DD5A60">
        <w:rPr>
          <w:sz w:val="28"/>
          <w:szCs w:val="28"/>
        </w:rPr>
        <w:t> % до потреби</w:t>
      </w:r>
      <w:r w:rsidRPr="00DD5A60">
        <w:rPr>
          <w:sz w:val="28"/>
          <w:szCs w:val="28"/>
          <w:lang w:val="uk-UA"/>
        </w:rPr>
        <w:t xml:space="preserve">, дров   заготовлено </w:t>
      </w:r>
      <w:r w:rsidR="00AB7569">
        <w:rPr>
          <w:sz w:val="28"/>
          <w:szCs w:val="28"/>
        </w:rPr>
        <w:t xml:space="preserve"> 1</w:t>
      </w:r>
      <w:r w:rsidR="00AB7569">
        <w:rPr>
          <w:sz w:val="28"/>
          <w:szCs w:val="28"/>
          <w:lang w:val="uk-UA"/>
        </w:rPr>
        <w:t>97</w:t>
      </w:r>
      <w:r w:rsidRPr="00DD5A60">
        <w:rPr>
          <w:sz w:val="28"/>
          <w:szCs w:val="28"/>
        </w:rPr>
        <w:t xml:space="preserve"> </w:t>
      </w:r>
      <w:r w:rsidRPr="00DD5A60">
        <w:rPr>
          <w:sz w:val="28"/>
          <w:szCs w:val="28"/>
        </w:rPr>
        <w:noBreakHyphen/>
        <w:t xml:space="preserve"> </w:t>
      </w:r>
      <w:r w:rsidRPr="00DD5A60">
        <w:rPr>
          <w:sz w:val="28"/>
          <w:szCs w:val="28"/>
          <w:lang w:val="uk-UA"/>
        </w:rPr>
        <w:t xml:space="preserve"> с/м, що становить </w:t>
      </w:r>
      <w:r w:rsidR="00AB7569">
        <w:rPr>
          <w:sz w:val="28"/>
          <w:szCs w:val="28"/>
          <w:lang w:val="uk-UA"/>
        </w:rPr>
        <w:t>79</w:t>
      </w:r>
      <w:r w:rsidRPr="00DD5A60">
        <w:rPr>
          <w:sz w:val="28"/>
          <w:szCs w:val="28"/>
          <w:lang w:val="uk-UA"/>
        </w:rPr>
        <w:t xml:space="preserve"> % до потреби.</w:t>
      </w:r>
    </w:p>
    <w:p w:rsidR="002F5F75" w:rsidRPr="00DD5A60" w:rsidRDefault="00AB7569" w:rsidP="002F5F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 56</w:t>
      </w:r>
      <w:r w:rsidR="002F5F75" w:rsidRPr="00DD5A60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ів культури опалюватимуться </w:t>
      </w:r>
      <w:r>
        <w:rPr>
          <w:sz w:val="28"/>
          <w:szCs w:val="28"/>
          <w:lang w:val="uk-UA"/>
        </w:rPr>
        <w:noBreakHyphen/>
        <w:t xml:space="preserve"> 45</w:t>
      </w:r>
      <w:r w:rsidR="002F5F75" w:rsidRPr="00DD5A60">
        <w:rPr>
          <w:sz w:val="28"/>
          <w:szCs w:val="28"/>
          <w:lang w:val="uk-UA"/>
        </w:rPr>
        <w:t>.</w:t>
      </w:r>
    </w:p>
    <w:p w:rsidR="00794EBA" w:rsidRDefault="002F5F75" w:rsidP="00794EBA">
      <w:pPr>
        <w:ind w:firstLine="709"/>
        <w:jc w:val="both"/>
        <w:rPr>
          <w:sz w:val="28"/>
          <w:szCs w:val="28"/>
          <w:lang w:val="uk-UA"/>
        </w:rPr>
      </w:pPr>
      <w:r w:rsidRPr="001B4861">
        <w:rPr>
          <w:sz w:val="28"/>
          <w:szCs w:val="28"/>
          <w:lang w:val="uk-UA"/>
        </w:rPr>
        <w:t>Повністю забезпечені паливом</w:t>
      </w:r>
      <w:r>
        <w:rPr>
          <w:sz w:val="28"/>
          <w:szCs w:val="28"/>
          <w:lang w:val="uk-UA"/>
        </w:rPr>
        <w:t xml:space="preserve"> </w:t>
      </w:r>
      <w:r w:rsidRPr="001B4861">
        <w:rPr>
          <w:sz w:val="28"/>
          <w:szCs w:val="28"/>
          <w:lang w:val="uk-UA"/>
        </w:rPr>
        <w:t xml:space="preserve">заклади культури </w:t>
      </w:r>
      <w:proofErr w:type="spellStart"/>
      <w:r w:rsidR="00794EBA">
        <w:rPr>
          <w:sz w:val="28"/>
          <w:szCs w:val="28"/>
          <w:lang w:val="uk-UA"/>
        </w:rPr>
        <w:t>Броницькогутянська</w:t>
      </w:r>
      <w:proofErr w:type="spellEnd"/>
      <w:r w:rsidR="00794EBA">
        <w:rPr>
          <w:sz w:val="28"/>
          <w:szCs w:val="28"/>
          <w:lang w:val="uk-UA"/>
        </w:rPr>
        <w:t xml:space="preserve">, </w:t>
      </w:r>
      <w:proofErr w:type="spellStart"/>
      <w:r w:rsidR="00794EBA">
        <w:rPr>
          <w:sz w:val="28"/>
          <w:szCs w:val="28"/>
          <w:lang w:val="uk-UA"/>
        </w:rPr>
        <w:t>Колодянська</w:t>
      </w:r>
      <w:proofErr w:type="spellEnd"/>
      <w:r w:rsidR="00794EBA">
        <w:rPr>
          <w:sz w:val="28"/>
          <w:szCs w:val="28"/>
          <w:lang w:val="uk-UA"/>
        </w:rPr>
        <w:t xml:space="preserve"> та </w:t>
      </w:r>
      <w:proofErr w:type="spellStart"/>
      <w:r w:rsidR="00794EBA">
        <w:rPr>
          <w:sz w:val="28"/>
          <w:szCs w:val="28"/>
          <w:lang w:val="uk-UA"/>
        </w:rPr>
        <w:t>Несолонська</w:t>
      </w:r>
      <w:proofErr w:type="spellEnd"/>
      <w:r w:rsidRPr="001B4861">
        <w:rPr>
          <w:sz w:val="28"/>
          <w:szCs w:val="28"/>
          <w:lang w:val="uk-UA"/>
        </w:rPr>
        <w:t xml:space="preserve"> сільських рад</w:t>
      </w:r>
      <w:r w:rsidR="00794EBA">
        <w:rPr>
          <w:sz w:val="28"/>
          <w:szCs w:val="28"/>
          <w:lang w:val="uk-UA"/>
        </w:rPr>
        <w:t xml:space="preserve"> </w:t>
      </w:r>
      <w:r w:rsidR="00794EBA" w:rsidRPr="00DD5A60">
        <w:rPr>
          <w:sz w:val="28"/>
          <w:szCs w:val="28"/>
          <w:lang w:val="uk-UA"/>
        </w:rPr>
        <w:t>та районна бібліотека ім.</w:t>
      </w:r>
      <w:r w:rsidR="00794EBA" w:rsidRPr="006C09AA">
        <w:rPr>
          <w:sz w:val="28"/>
          <w:szCs w:val="28"/>
        </w:rPr>
        <w:t> </w:t>
      </w:r>
      <w:r w:rsidR="00794EBA">
        <w:rPr>
          <w:sz w:val="28"/>
          <w:szCs w:val="28"/>
          <w:lang w:val="uk-UA"/>
        </w:rPr>
        <w:t>Лесі Українки.</w:t>
      </w:r>
    </w:p>
    <w:p w:rsidR="002F5F75" w:rsidRDefault="00794EBA" w:rsidP="00794E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електричному опалені 22 заклади культури ( 5 Будинків культури, 5 клубів, 12 бібліотек).</w:t>
      </w:r>
    </w:p>
    <w:p w:rsidR="002F5F75" w:rsidRPr="00DD5A60" w:rsidRDefault="002F5F75" w:rsidP="002F5F75">
      <w:pPr>
        <w:ind w:firstLine="709"/>
        <w:jc w:val="both"/>
        <w:rPr>
          <w:sz w:val="28"/>
          <w:szCs w:val="28"/>
          <w:lang w:val="uk-UA"/>
        </w:rPr>
      </w:pPr>
      <w:r w:rsidRPr="001B4861">
        <w:rPr>
          <w:sz w:val="28"/>
          <w:szCs w:val="28"/>
          <w:lang w:val="uk-UA"/>
        </w:rPr>
        <w:t>Частково забезпечені паливом</w:t>
      </w:r>
      <w:r w:rsidR="00794EBA">
        <w:rPr>
          <w:sz w:val="28"/>
          <w:szCs w:val="28"/>
          <w:lang w:val="uk-UA"/>
        </w:rPr>
        <w:t xml:space="preserve"> заклади культури 5</w:t>
      </w:r>
      <w:r>
        <w:rPr>
          <w:sz w:val="28"/>
          <w:szCs w:val="28"/>
          <w:lang w:val="uk-UA"/>
        </w:rPr>
        <w:t xml:space="preserve"> сільських рад (</w:t>
      </w:r>
      <w:proofErr w:type="spellStart"/>
      <w:r w:rsidR="00794EBA">
        <w:rPr>
          <w:sz w:val="28"/>
          <w:szCs w:val="28"/>
          <w:lang w:val="uk-UA"/>
        </w:rPr>
        <w:t>Дідовицька</w:t>
      </w:r>
      <w:proofErr w:type="spellEnd"/>
      <w:r>
        <w:rPr>
          <w:sz w:val="28"/>
          <w:szCs w:val="28"/>
          <w:lang w:val="uk-UA"/>
        </w:rPr>
        <w:t>,</w:t>
      </w:r>
      <w:r w:rsidRPr="00DD5A60">
        <w:rPr>
          <w:sz w:val="28"/>
          <w:szCs w:val="28"/>
          <w:lang w:val="uk-UA"/>
        </w:rPr>
        <w:t xml:space="preserve"> </w:t>
      </w:r>
      <w:proofErr w:type="spellStart"/>
      <w:r w:rsidRPr="00DD5A60">
        <w:rPr>
          <w:sz w:val="28"/>
          <w:szCs w:val="28"/>
          <w:lang w:val="uk-UA"/>
        </w:rPr>
        <w:t>Жолобненська</w:t>
      </w:r>
      <w:proofErr w:type="spellEnd"/>
      <w:r>
        <w:rPr>
          <w:sz w:val="28"/>
          <w:szCs w:val="28"/>
          <w:lang w:val="uk-UA"/>
        </w:rPr>
        <w:t>,</w:t>
      </w:r>
      <w:r w:rsidRPr="00DD5A60">
        <w:rPr>
          <w:sz w:val="28"/>
          <w:szCs w:val="28"/>
          <w:lang w:val="uk-UA"/>
        </w:rPr>
        <w:t xml:space="preserve"> </w:t>
      </w:r>
      <w:proofErr w:type="spellStart"/>
      <w:r w:rsidRPr="00DD5A60">
        <w:rPr>
          <w:sz w:val="28"/>
          <w:szCs w:val="28"/>
          <w:lang w:val="uk-UA"/>
        </w:rPr>
        <w:t>Орепівська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DD5A60">
        <w:rPr>
          <w:sz w:val="28"/>
          <w:szCs w:val="28"/>
          <w:lang w:val="uk-UA"/>
        </w:rPr>
        <w:t>Пилиповицька</w:t>
      </w:r>
      <w:proofErr w:type="spellEnd"/>
      <w:r>
        <w:rPr>
          <w:sz w:val="28"/>
          <w:szCs w:val="28"/>
          <w:lang w:val="uk-UA"/>
        </w:rPr>
        <w:t>,</w:t>
      </w:r>
      <w:r w:rsidRPr="006C09AA">
        <w:rPr>
          <w:sz w:val="28"/>
          <w:szCs w:val="28"/>
          <w:lang w:val="uk-UA"/>
        </w:rPr>
        <w:t xml:space="preserve"> </w:t>
      </w:r>
      <w:proofErr w:type="spellStart"/>
      <w:r w:rsidRPr="00DD5A60">
        <w:rPr>
          <w:sz w:val="28"/>
          <w:szCs w:val="28"/>
          <w:lang w:val="uk-UA"/>
        </w:rPr>
        <w:t>Суслівська</w:t>
      </w:r>
      <w:proofErr w:type="spellEnd"/>
      <w:r>
        <w:rPr>
          <w:sz w:val="28"/>
          <w:szCs w:val="28"/>
          <w:lang w:val="uk-UA"/>
        </w:rPr>
        <w:t>)</w:t>
      </w:r>
      <w:r w:rsidR="00794E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F5F75" w:rsidRDefault="002F5F75" w:rsidP="002F5F75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опалюються взагалі 11 закладів культури – 5 Будинків культури, 3 клуби, 3 бібліотеки.</w:t>
      </w:r>
    </w:p>
    <w:p w:rsidR="002F5F75" w:rsidRPr="00B071E8" w:rsidRDefault="002F5F75" w:rsidP="002F5F75">
      <w:pPr>
        <w:ind w:firstLine="680"/>
        <w:jc w:val="both"/>
        <w:rPr>
          <w:sz w:val="28"/>
          <w:szCs w:val="28"/>
          <w:lang w:val="uk-UA"/>
        </w:rPr>
      </w:pPr>
      <w:proofErr w:type="spellStart"/>
      <w:r w:rsidRPr="00B071E8">
        <w:rPr>
          <w:sz w:val="28"/>
          <w:szCs w:val="28"/>
        </w:rPr>
        <w:t>Враховуючи</w:t>
      </w:r>
      <w:proofErr w:type="spellEnd"/>
      <w:r w:rsidRPr="00B071E8">
        <w:rPr>
          <w:sz w:val="28"/>
          <w:szCs w:val="28"/>
        </w:rPr>
        <w:t xml:space="preserve"> </w:t>
      </w:r>
      <w:proofErr w:type="spellStart"/>
      <w:r w:rsidRPr="00B071E8">
        <w:rPr>
          <w:sz w:val="28"/>
          <w:szCs w:val="28"/>
        </w:rPr>
        <w:t>вище</w:t>
      </w:r>
      <w:proofErr w:type="spellEnd"/>
      <w:r w:rsidRPr="00B071E8">
        <w:rPr>
          <w:sz w:val="28"/>
          <w:szCs w:val="28"/>
        </w:rPr>
        <w:t xml:space="preserve"> </w:t>
      </w:r>
      <w:proofErr w:type="spellStart"/>
      <w:r w:rsidRPr="00B071E8">
        <w:rPr>
          <w:sz w:val="28"/>
          <w:szCs w:val="28"/>
        </w:rPr>
        <w:t>викладене</w:t>
      </w:r>
      <w:proofErr w:type="spellEnd"/>
      <w:r w:rsidRPr="00B071E8">
        <w:rPr>
          <w:sz w:val="28"/>
          <w:szCs w:val="28"/>
        </w:rPr>
        <w:t xml:space="preserve"> та </w:t>
      </w:r>
      <w:proofErr w:type="spellStart"/>
      <w:r w:rsidRPr="00B071E8">
        <w:rPr>
          <w:sz w:val="28"/>
          <w:szCs w:val="28"/>
        </w:rPr>
        <w:t>з</w:t>
      </w:r>
      <w:proofErr w:type="spellEnd"/>
      <w:r w:rsidRPr="00B071E8">
        <w:rPr>
          <w:sz w:val="28"/>
          <w:szCs w:val="28"/>
        </w:rPr>
        <w:t xml:space="preserve"> метою </w:t>
      </w:r>
      <w:proofErr w:type="spellStart"/>
      <w:r w:rsidRPr="00B071E8">
        <w:rPr>
          <w:sz w:val="28"/>
          <w:szCs w:val="28"/>
        </w:rPr>
        <w:t>забезпечення</w:t>
      </w:r>
      <w:proofErr w:type="spellEnd"/>
      <w:r w:rsidRPr="00B071E8">
        <w:rPr>
          <w:sz w:val="28"/>
          <w:szCs w:val="28"/>
        </w:rPr>
        <w:t xml:space="preserve"> нормального </w:t>
      </w:r>
      <w:proofErr w:type="spellStart"/>
      <w:r w:rsidRPr="00B071E8">
        <w:rPr>
          <w:sz w:val="28"/>
          <w:szCs w:val="28"/>
        </w:rPr>
        <w:t>функціонування</w:t>
      </w:r>
      <w:proofErr w:type="spellEnd"/>
      <w:r w:rsidRPr="00B071E8">
        <w:rPr>
          <w:sz w:val="28"/>
          <w:szCs w:val="28"/>
        </w:rPr>
        <w:t xml:space="preserve"> </w:t>
      </w:r>
      <w:proofErr w:type="spellStart"/>
      <w:r w:rsidRPr="00B071E8">
        <w:rPr>
          <w:sz w:val="28"/>
          <w:szCs w:val="28"/>
        </w:rPr>
        <w:t>закладів</w:t>
      </w:r>
      <w:proofErr w:type="spellEnd"/>
      <w:r w:rsidRPr="00B071E8">
        <w:rPr>
          <w:sz w:val="28"/>
          <w:szCs w:val="28"/>
        </w:rPr>
        <w:t xml:space="preserve"> </w:t>
      </w:r>
      <w:proofErr w:type="spellStart"/>
      <w:r w:rsidRPr="00B071E8">
        <w:rPr>
          <w:sz w:val="28"/>
          <w:szCs w:val="28"/>
        </w:rPr>
        <w:t>освіти</w:t>
      </w:r>
      <w:proofErr w:type="spellEnd"/>
      <w:r w:rsidRPr="00B071E8">
        <w:rPr>
          <w:sz w:val="28"/>
          <w:szCs w:val="28"/>
        </w:rPr>
        <w:t xml:space="preserve">, </w:t>
      </w:r>
      <w:proofErr w:type="spellStart"/>
      <w:r w:rsidRPr="00B071E8">
        <w:rPr>
          <w:sz w:val="28"/>
          <w:szCs w:val="28"/>
        </w:rPr>
        <w:t>охорони</w:t>
      </w:r>
      <w:proofErr w:type="spellEnd"/>
      <w:r w:rsidRPr="00B071E8">
        <w:rPr>
          <w:sz w:val="28"/>
          <w:szCs w:val="28"/>
        </w:rPr>
        <w:t xml:space="preserve"> здоров</w:t>
      </w:r>
      <w:r w:rsidRPr="00B071E8">
        <w:rPr>
          <w:sz w:val="28"/>
          <w:szCs w:val="28"/>
          <w:lang w:val="uk-UA"/>
        </w:rPr>
        <w:t>’</w:t>
      </w:r>
      <w:r w:rsidRPr="00B071E8">
        <w:rPr>
          <w:sz w:val="28"/>
          <w:szCs w:val="28"/>
        </w:rPr>
        <w:t xml:space="preserve">я та </w:t>
      </w:r>
      <w:proofErr w:type="spellStart"/>
      <w:r w:rsidRPr="00B071E8">
        <w:rPr>
          <w:sz w:val="28"/>
          <w:szCs w:val="28"/>
        </w:rPr>
        <w:t>культури</w:t>
      </w:r>
      <w:proofErr w:type="spellEnd"/>
      <w:r w:rsidRPr="00B071E8">
        <w:rPr>
          <w:sz w:val="28"/>
          <w:szCs w:val="28"/>
        </w:rPr>
        <w:t xml:space="preserve"> до </w:t>
      </w:r>
      <w:proofErr w:type="spellStart"/>
      <w:r w:rsidRPr="00B071E8">
        <w:rPr>
          <w:sz w:val="28"/>
          <w:szCs w:val="28"/>
        </w:rPr>
        <w:t>роботи</w:t>
      </w:r>
      <w:proofErr w:type="spellEnd"/>
      <w:r w:rsidRPr="00B071E8">
        <w:rPr>
          <w:sz w:val="28"/>
          <w:szCs w:val="28"/>
        </w:rPr>
        <w:t xml:space="preserve"> в </w:t>
      </w:r>
      <w:proofErr w:type="spellStart"/>
      <w:r w:rsidRPr="00B071E8">
        <w:rPr>
          <w:sz w:val="28"/>
          <w:szCs w:val="28"/>
        </w:rPr>
        <w:t>осінньо-зимовий</w:t>
      </w:r>
      <w:proofErr w:type="spellEnd"/>
      <w:r w:rsidRPr="00B071E8">
        <w:rPr>
          <w:sz w:val="28"/>
          <w:szCs w:val="28"/>
        </w:rPr>
        <w:t xml:space="preserve"> </w:t>
      </w:r>
      <w:proofErr w:type="spellStart"/>
      <w:r w:rsidRPr="00B071E8">
        <w:rPr>
          <w:sz w:val="28"/>
          <w:szCs w:val="28"/>
        </w:rPr>
        <w:t>період</w:t>
      </w:r>
      <w:proofErr w:type="spellEnd"/>
      <w:r w:rsidRPr="00B071E8">
        <w:rPr>
          <w:sz w:val="28"/>
          <w:szCs w:val="28"/>
        </w:rPr>
        <w:t xml:space="preserve">, </w:t>
      </w:r>
      <w:proofErr w:type="spellStart"/>
      <w:r w:rsidRPr="00B071E8">
        <w:rPr>
          <w:sz w:val="28"/>
          <w:szCs w:val="28"/>
        </w:rPr>
        <w:t>районна</w:t>
      </w:r>
      <w:proofErr w:type="spellEnd"/>
      <w:r w:rsidRPr="00B071E8">
        <w:rPr>
          <w:sz w:val="28"/>
          <w:szCs w:val="28"/>
        </w:rPr>
        <w:t xml:space="preserve"> рада</w:t>
      </w:r>
    </w:p>
    <w:p w:rsidR="002F5F75" w:rsidRPr="00392A32" w:rsidRDefault="002F5F75" w:rsidP="002F5F75">
      <w:pPr>
        <w:ind w:firstLine="851"/>
        <w:jc w:val="both"/>
        <w:rPr>
          <w:sz w:val="28"/>
          <w:szCs w:val="28"/>
          <w:lang w:val="uk-UA"/>
        </w:rPr>
      </w:pPr>
    </w:p>
    <w:p w:rsidR="002F5F75" w:rsidRPr="00392A32" w:rsidRDefault="002F5F75" w:rsidP="002F5F75">
      <w:pPr>
        <w:jc w:val="both"/>
        <w:rPr>
          <w:rStyle w:val="a4"/>
          <w:sz w:val="28"/>
          <w:szCs w:val="28"/>
          <w:lang w:val="uk-UA"/>
        </w:rPr>
      </w:pPr>
      <w:r w:rsidRPr="00392A32">
        <w:rPr>
          <w:rStyle w:val="a4"/>
          <w:sz w:val="28"/>
          <w:szCs w:val="28"/>
        </w:rPr>
        <w:t>ВИРІШИЛА:</w:t>
      </w:r>
    </w:p>
    <w:p w:rsidR="002F5F75" w:rsidRPr="00392A32" w:rsidRDefault="002F5F75" w:rsidP="002F5F75">
      <w:pPr>
        <w:jc w:val="both"/>
        <w:rPr>
          <w:sz w:val="28"/>
          <w:szCs w:val="28"/>
          <w:lang w:val="uk-UA"/>
        </w:rPr>
      </w:pPr>
    </w:p>
    <w:p w:rsidR="002F5F75" w:rsidRDefault="002F5F75" w:rsidP="002F5F75">
      <w:pPr>
        <w:pStyle w:val="a5"/>
        <w:numPr>
          <w:ilvl w:val="0"/>
          <w:numId w:val="1"/>
        </w:numPr>
        <w:ind w:left="0" w:hanging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Інформаці</w:t>
      </w:r>
      <w:proofErr w:type="spellEnd"/>
      <w:r>
        <w:rPr>
          <w:sz w:val="28"/>
          <w:szCs w:val="28"/>
          <w:lang w:val="uk-UA"/>
        </w:rPr>
        <w:t>ї</w:t>
      </w:r>
      <w:r w:rsidRPr="00392A32">
        <w:rPr>
          <w:sz w:val="28"/>
          <w:szCs w:val="28"/>
        </w:rPr>
        <w:t xml:space="preserve"> про </w:t>
      </w:r>
      <w:r w:rsidRPr="00392A32">
        <w:rPr>
          <w:sz w:val="28"/>
          <w:szCs w:val="28"/>
          <w:lang w:val="uk-UA"/>
        </w:rPr>
        <w:t>готовність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закладів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освіти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охорони</w:t>
      </w:r>
      <w:proofErr w:type="spellEnd"/>
      <w:r w:rsidRPr="00392A32">
        <w:rPr>
          <w:sz w:val="28"/>
          <w:szCs w:val="28"/>
        </w:rPr>
        <w:t xml:space="preserve"> здоров</w:t>
      </w:r>
      <w:r w:rsidRPr="00392A32">
        <w:rPr>
          <w:sz w:val="28"/>
          <w:szCs w:val="28"/>
          <w:lang w:val="uk-UA"/>
        </w:rPr>
        <w:t>’</w:t>
      </w:r>
      <w:r w:rsidRPr="00392A32">
        <w:rPr>
          <w:sz w:val="28"/>
          <w:szCs w:val="28"/>
        </w:rPr>
        <w:t xml:space="preserve">я та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осінньо-зимовий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період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взяти</w:t>
      </w:r>
      <w:proofErr w:type="spellEnd"/>
      <w:r w:rsidRPr="00392A32">
        <w:rPr>
          <w:sz w:val="28"/>
          <w:szCs w:val="28"/>
        </w:rPr>
        <w:t xml:space="preserve"> </w:t>
      </w:r>
      <w:proofErr w:type="gramStart"/>
      <w:r w:rsidRPr="00392A32">
        <w:rPr>
          <w:sz w:val="28"/>
          <w:szCs w:val="28"/>
        </w:rPr>
        <w:t>до</w:t>
      </w:r>
      <w:proofErr w:type="gram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відома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</w:rPr>
        <w:br/>
        <w:t xml:space="preserve">2. </w:t>
      </w:r>
      <w:proofErr w:type="spellStart"/>
      <w:r w:rsidRPr="00392A32">
        <w:rPr>
          <w:sz w:val="28"/>
          <w:szCs w:val="28"/>
        </w:rPr>
        <w:t>Запропонувати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відділам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освіти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, сектору </w:t>
      </w:r>
      <w:proofErr w:type="spellStart"/>
      <w:r w:rsidRPr="00392A32">
        <w:rPr>
          <w:sz w:val="28"/>
          <w:szCs w:val="28"/>
        </w:rPr>
        <w:t>охорони</w:t>
      </w:r>
      <w:proofErr w:type="spellEnd"/>
      <w:r w:rsidRPr="00392A32">
        <w:rPr>
          <w:sz w:val="28"/>
          <w:szCs w:val="28"/>
        </w:rPr>
        <w:t xml:space="preserve"> здоров</w:t>
      </w:r>
      <w:r>
        <w:rPr>
          <w:sz w:val="28"/>
          <w:szCs w:val="28"/>
          <w:lang w:val="uk-UA"/>
        </w:rPr>
        <w:t>’</w:t>
      </w:r>
      <w:r w:rsidRPr="00392A32">
        <w:rPr>
          <w:sz w:val="28"/>
          <w:szCs w:val="28"/>
        </w:rPr>
        <w:t xml:space="preserve">я </w:t>
      </w:r>
      <w:proofErr w:type="spellStart"/>
      <w:r w:rsidRPr="00392A32">
        <w:rPr>
          <w:sz w:val="28"/>
          <w:szCs w:val="28"/>
        </w:rPr>
        <w:t>райдержадміністрації</w:t>
      </w:r>
      <w:proofErr w:type="spellEnd"/>
      <w:r w:rsidRPr="00392A32">
        <w:rPr>
          <w:sz w:val="28"/>
          <w:szCs w:val="28"/>
        </w:rPr>
        <w:t xml:space="preserve">, КЗ „ЦПМСД </w:t>
      </w:r>
      <w:proofErr w:type="spellStart"/>
      <w:r w:rsidRPr="00392A32">
        <w:rPr>
          <w:sz w:val="28"/>
          <w:szCs w:val="28"/>
        </w:rPr>
        <w:t>Новоград-Волинського</w:t>
      </w:r>
      <w:proofErr w:type="spellEnd"/>
      <w:r w:rsidRPr="00392A32">
        <w:rPr>
          <w:sz w:val="28"/>
          <w:szCs w:val="28"/>
        </w:rPr>
        <w:t xml:space="preserve"> району", </w:t>
      </w:r>
      <w:proofErr w:type="spellStart"/>
      <w:r w:rsidRPr="00392A32">
        <w:rPr>
          <w:sz w:val="28"/>
          <w:szCs w:val="28"/>
        </w:rPr>
        <w:t>селищній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сільським</w:t>
      </w:r>
      <w:proofErr w:type="spellEnd"/>
      <w:r w:rsidRPr="00392A32">
        <w:rPr>
          <w:sz w:val="28"/>
          <w:szCs w:val="28"/>
        </w:rPr>
        <w:t xml:space="preserve"> радам:</w:t>
      </w:r>
    </w:p>
    <w:p w:rsidR="002F5F75" w:rsidRPr="00794EBA" w:rsidRDefault="002F5F75" w:rsidP="002F5F75">
      <w:pPr>
        <w:pStyle w:val="a5"/>
        <w:ind w:left="0"/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належне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функціонування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шкіл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дитячих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садків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лікувально-профілактичних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закладів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установ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осінньо-зимовий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період</w:t>
      </w:r>
      <w:proofErr w:type="spellEnd"/>
      <w:r w:rsidRPr="00392A32">
        <w:rPr>
          <w:sz w:val="28"/>
          <w:szCs w:val="28"/>
        </w:rPr>
        <w:t xml:space="preserve"> 201</w:t>
      </w:r>
      <w:r w:rsidR="00794EBA">
        <w:rPr>
          <w:sz w:val="28"/>
          <w:szCs w:val="28"/>
          <w:lang w:val="uk-UA"/>
        </w:rPr>
        <w:t>9</w:t>
      </w:r>
      <w:r w:rsidR="00794EBA">
        <w:rPr>
          <w:sz w:val="28"/>
          <w:szCs w:val="28"/>
        </w:rPr>
        <w:t>-20</w:t>
      </w:r>
      <w:r w:rsidR="00794EBA">
        <w:rPr>
          <w:sz w:val="28"/>
          <w:szCs w:val="28"/>
          <w:lang w:val="uk-UA"/>
        </w:rPr>
        <w:t>20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років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  <w:lang w:val="uk-UA"/>
        </w:rPr>
        <w:t xml:space="preserve"> </w:t>
      </w:r>
      <w:proofErr w:type="gramStart"/>
      <w:r w:rsidRPr="00392A32">
        <w:rPr>
          <w:sz w:val="28"/>
          <w:szCs w:val="28"/>
        </w:rPr>
        <w:t>З</w:t>
      </w:r>
      <w:proofErr w:type="gram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цією</w:t>
      </w:r>
      <w:proofErr w:type="spellEnd"/>
      <w:r w:rsidRPr="00392A32">
        <w:rPr>
          <w:sz w:val="28"/>
          <w:szCs w:val="28"/>
        </w:rPr>
        <w:t xml:space="preserve"> метою завезти </w:t>
      </w:r>
      <w:proofErr w:type="spellStart"/>
      <w:r w:rsidRPr="00392A32">
        <w:rPr>
          <w:sz w:val="28"/>
          <w:szCs w:val="28"/>
        </w:rPr>
        <w:t>паливо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заклади</w:t>
      </w:r>
      <w:proofErr w:type="spellEnd"/>
      <w:r w:rsidRPr="00392A32">
        <w:rPr>
          <w:sz w:val="28"/>
          <w:szCs w:val="28"/>
        </w:rPr>
        <w:t xml:space="preserve"> де </w:t>
      </w:r>
      <w:proofErr w:type="spellStart"/>
      <w:r w:rsidRPr="00392A32">
        <w:rPr>
          <w:sz w:val="28"/>
          <w:szCs w:val="28"/>
        </w:rPr>
        <w:t>його</w:t>
      </w:r>
      <w:proofErr w:type="spellEnd"/>
      <w:r w:rsidRPr="00392A32">
        <w:rPr>
          <w:sz w:val="28"/>
          <w:szCs w:val="28"/>
        </w:rPr>
        <w:t xml:space="preserve"> не </w:t>
      </w:r>
      <w:proofErr w:type="spellStart"/>
      <w:r w:rsidRPr="00392A32">
        <w:rPr>
          <w:sz w:val="28"/>
          <w:szCs w:val="28"/>
        </w:rPr>
        <w:t>вистачає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</w:rPr>
        <w:br/>
        <w:t>2.2</w:t>
      </w:r>
      <w:r>
        <w:rPr>
          <w:sz w:val="28"/>
          <w:szCs w:val="28"/>
          <w:lang w:val="uk-UA"/>
        </w:rPr>
        <w:t>.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забезпечити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постійний</w:t>
      </w:r>
      <w:proofErr w:type="spellEnd"/>
      <w:r w:rsidRPr="00392A32">
        <w:rPr>
          <w:sz w:val="28"/>
          <w:szCs w:val="28"/>
        </w:rPr>
        <w:t xml:space="preserve"> контроль за </w:t>
      </w:r>
      <w:proofErr w:type="spellStart"/>
      <w:r w:rsidRPr="00392A32">
        <w:rPr>
          <w:sz w:val="28"/>
          <w:szCs w:val="28"/>
        </w:rPr>
        <w:t>списанням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палива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згідно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встановлених</w:t>
      </w:r>
      <w:proofErr w:type="spellEnd"/>
      <w:r w:rsidR="00794EBA">
        <w:rPr>
          <w:sz w:val="28"/>
          <w:szCs w:val="28"/>
        </w:rPr>
        <w:t xml:space="preserve"> норм та </w:t>
      </w:r>
      <w:proofErr w:type="spellStart"/>
      <w:r w:rsidR="00794EBA">
        <w:rPr>
          <w:sz w:val="28"/>
          <w:szCs w:val="28"/>
        </w:rPr>
        <w:t>температурних</w:t>
      </w:r>
      <w:proofErr w:type="spellEnd"/>
      <w:r w:rsidR="00794EBA">
        <w:rPr>
          <w:sz w:val="28"/>
          <w:szCs w:val="28"/>
        </w:rPr>
        <w:t xml:space="preserve"> </w:t>
      </w:r>
      <w:proofErr w:type="spellStart"/>
      <w:r w:rsidR="00794EBA">
        <w:rPr>
          <w:sz w:val="28"/>
          <w:szCs w:val="28"/>
        </w:rPr>
        <w:t>режимів</w:t>
      </w:r>
      <w:proofErr w:type="spellEnd"/>
      <w:r w:rsidR="00794EBA">
        <w:rPr>
          <w:sz w:val="28"/>
          <w:szCs w:val="28"/>
        </w:rPr>
        <w:t>.</w:t>
      </w:r>
    </w:p>
    <w:p w:rsidR="002F5F75" w:rsidRPr="00392A32" w:rsidRDefault="00794EBA" w:rsidP="002F5F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5F75" w:rsidRPr="00392A32">
        <w:rPr>
          <w:sz w:val="28"/>
          <w:szCs w:val="28"/>
        </w:rPr>
        <w:t xml:space="preserve">. Контроль за </w:t>
      </w:r>
      <w:proofErr w:type="spellStart"/>
      <w:r w:rsidR="002F5F75" w:rsidRPr="00392A32">
        <w:rPr>
          <w:sz w:val="28"/>
          <w:szCs w:val="28"/>
        </w:rPr>
        <w:t>виконанням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proofErr w:type="gramStart"/>
      <w:r w:rsidR="002F5F75" w:rsidRPr="00392A32">
        <w:rPr>
          <w:sz w:val="28"/>
          <w:szCs w:val="28"/>
        </w:rPr>
        <w:t>р</w:t>
      </w:r>
      <w:proofErr w:type="gramEnd"/>
      <w:r w:rsidR="002F5F75" w:rsidRPr="00392A32">
        <w:rPr>
          <w:sz w:val="28"/>
          <w:szCs w:val="28"/>
        </w:rPr>
        <w:t>ішення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покласти</w:t>
      </w:r>
      <w:proofErr w:type="spellEnd"/>
      <w:r w:rsidR="002F5F75" w:rsidRPr="00392A32">
        <w:rPr>
          <w:sz w:val="28"/>
          <w:szCs w:val="28"/>
        </w:rPr>
        <w:t xml:space="preserve"> на </w:t>
      </w:r>
      <w:proofErr w:type="spellStart"/>
      <w:r w:rsidR="002F5F75" w:rsidRPr="00392A32">
        <w:rPr>
          <w:sz w:val="28"/>
          <w:szCs w:val="28"/>
        </w:rPr>
        <w:t>постійні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комісії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з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питань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з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питань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освіти</w:t>
      </w:r>
      <w:proofErr w:type="spellEnd"/>
      <w:r w:rsidR="002F5F75" w:rsidRPr="00392A32">
        <w:rPr>
          <w:sz w:val="28"/>
          <w:szCs w:val="28"/>
        </w:rPr>
        <w:t xml:space="preserve">, </w:t>
      </w:r>
      <w:proofErr w:type="spellStart"/>
      <w:r w:rsidR="002F5F75" w:rsidRPr="00392A32">
        <w:rPr>
          <w:sz w:val="28"/>
          <w:szCs w:val="28"/>
        </w:rPr>
        <w:t>культури</w:t>
      </w:r>
      <w:proofErr w:type="spellEnd"/>
      <w:r w:rsidR="002F5F75" w:rsidRPr="00392A32">
        <w:rPr>
          <w:sz w:val="28"/>
          <w:szCs w:val="28"/>
        </w:rPr>
        <w:t xml:space="preserve">, </w:t>
      </w:r>
      <w:proofErr w:type="spellStart"/>
      <w:r w:rsidR="002F5F75" w:rsidRPr="00392A32">
        <w:rPr>
          <w:sz w:val="28"/>
          <w:szCs w:val="28"/>
        </w:rPr>
        <w:t>охорони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здоров’я</w:t>
      </w:r>
      <w:proofErr w:type="spellEnd"/>
      <w:r w:rsidR="002F5F75" w:rsidRPr="00392A32">
        <w:rPr>
          <w:sz w:val="28"/>
          <w:szCs w:val="28"/>
        </w:rPr>
        <w:t xml:space="preserve">,  у справах </w:t>
      </w:r>
      <w:proofErr w:type="spellStart"/>
      <w:r w:rsidR="002F5F75" w:rsidRPr="00392A32">
        <w:rPr>
          <w:sz w:val="28"/>
          <w:szCs w:val="28"/>
        </w:rPr>
        <w:t>сім’ї</w:t>
      </w:r>
      <w:proofErr w:type="spellEnd"/>
      <w:r w:rsidR="002F5F75" w:rsidRPr="00392A32">
        <w:rPr>
          <w:sz w:val="28"/>
          <w:szCs w:val="28"/>
        </w:rPr>
        <w:t xml:space="preserve">, </w:t>
      </w:r>
      <w:proofErr w:type="spellStart"/>
      <w:r w:rsidR="002F5F75" w:rsidRPr="00392A32">
        <w:rPr>
          <w:sz w:val="28"/>
          <w:szCs w:val="28"/>
        </w:rPr>
        <w:t>молоді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і</w:t>
      </w:r>
      <w:proofErr w:type="spellEnd"/>
      <w:r w:rsidR="002F5F75" w:rsidRPr="00392A32">
        <w:rPr>
          <w:sz w:val="28"/>
          <w:szCs w:val="28"/>
        </w:rPr>
        <w:t xml:space="preserve"> спорту та </w:t>
      </w:r>
      <w:proofErr w:type="spellStart"/>
      <w:r w:rsidR="002F5F75" w:rsidRPr="00392A32">
        <w:rPr>
          <w:sz w:val="28"/>
          <w:szCs w:val="28"/>
        </w:rPr>
        <w:t>соціального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захисту</w:t>
      </w:r>
      <w:proofErr w:type="spellEnd"/>
      <w:r w:rsidR="002F5F75" w:rsidRPr="00392A32">
        <w:rPr>
          <w:sz w:val="28"/>
          <w:szCs w:val="28"/>
        </w:rPr>
        <w:t xml:space="preserve"> </w:t>
      </w:r>
      <w:proofErr w:type="spellStart"/>
      <w:r w:rsidR="002F5F75" w:rsidRPr="00392A32">
        <w:rPr>
          <w:sz w:val="28"/>
          <w:szCs w:val="28"/>
        </w:rPr>
        <w:t>населення</w:t>
      </w:r>
      <w:proofErr w:type="spellEnd"/>
      <w:r w:rsidR="002F5F75" w:rsidRPr="00392A32">
        <w:rPr>
          <w:sz w:val="28"/>
          <w:szCs w:val="28"/>
          <w:lang w:val="uk-UA"/>
        </w:rPr>
        <w:t>.</w:t>
      </w:r>
    </w:p>
    <w:p w:rsidR="002F5F75" w:rsidRPr="00392A32" w:rsidRDefault="002F5F75" w:rsidP="002F5F75">
      <w:pPr>
        <w:jc w:val="both"/>
        <w:rPr>
          <w:sz w:val="28"/>
          <w:szCs w:val="28"/>
          <w:lang w:val="uk-UA"/>
        </w:rPr>
      </w:pPr>
    </w:p>
    <w:p w:rsidR="002F5F75" w:rsidRPr="00392A32" w:rsidRDefault="002F5F75" w:rsidP="002F5F75">
      <w:pPr>
        <w:jc w:val="center"/>
        <w:rPr>
          <w:b/>
          <w:sz w:val="28"/>
          <w:szCs w:val="28"/>
          <w:lang w:val="uk-UA"/>
        </w:rPr>
      </w:pPr>
    </w:p>
    <w:p w:rsidR="002F5F75" w:rsidRPr="00392A32" w:rsidRDefault="002F5F75" w:rsidP="002F5F75">
      <w:pPr>
        <w:jc w:val="center"/>
        <w:rPr>
          <w:b/>
          <w:sz w:val="28"/>
          <w:szCs w:val="28"/>
          <w:lang w:val="uk-UA"/>
        </w:rPr>
      </w:pPr>
      <w:r w:rsidRPr="00392A32">
        <w:rPr>
          <w:b/>
          <w:sz w:val="28"/>
          <w:szCs w:val="28"/>
          <w:lang w:val="uk-UA"/>
        </w:rPr>
        <w:t>Голова районної ради                                                Д.В.Рудницький</w:t>
      </w:r>
    </w:p>
    <w:p w:rsidR="00B11026" w:rsidRPr="002F5F75" w:rsidRDefault="00B11026">
      <w:pPr>
        <w:rPr>
          <w:lang w:val="uk-UA"/>
        </w:rPr>
      </w:pPr>
    </w:p>
    <w:sectPr w:rsidR="00B11026" w:rsidRPr="002F5F75" w:rsidSect="00B1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1A5"/>
    <w:multiLevelType w:val="multilevel"/>
    <w:tmpl w:val="74428D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394E35"/>
    <w:multiLevelType w:val="hybridMultilevel"/>
    <w:tmpl w:val="1CB4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75"/>
    <w:rsid w:val="002F5F75"/>
    <w:rsid w:val="00794EBA"/>
    <w:rsid w:val="00AB7569"/>
    <w:rsid w:val="00B1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F75"/>
    <w:pPr>
      <w:keepNext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2F5F7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F5F7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F7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F5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5F7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F5F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F5F75"/>
    <w:rPr>
      <w:b/>
      <w:bCs/>
    </w:rPr>
  </w:style>
  <w:style w:type="paragraph" w:styleId="a5">
    <w:name w:val="List Paragraph"/>
    <w:basedOn w:val="a"/>
    <w:uiPriority w:val="99"/>
    <w:qFormat/>
    <w:rsid w:val="002F5F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5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F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F5F75"/>
    <w:pPr>
      <w:suppressAutoHyphens/>
      <w:ind w:left="4350"/>
    </w:pPr>
    <w:rPr>
      <w:sz w:val="28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2F5F75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2019-10-22T05:57:00Z</dcterms:created>
  <dcterms:modified xsi:type="dcterms:W3CDTF">2019-10-22T06:28:00Z</dcterms:modified>
</cp:coreProperties>
</file>