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79" w:rsidRPr="00987CEA" w:rsidRDefault="00FA1279" w:rsidP="000D1A47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</w:p>
    <w:p w:rsidR="000D1A47" w:rsidRPr="00987CEA" w:rsidRDefault="000D1A47" w:rsidP="000D1A47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Президенту України</w:t>
      </w:r>
    </w:p>
    <w:p w:rsidR="000D1A47" w:rsidRPr="00987CEA" w:rsidRDefault="000D1A47" w:rsidP="000D1A47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proofErr w:type="spellStart"/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Зеленському</w:t>
      </w:r>
      <w:proofErr w:type="spellEnd"/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 xml:space="preserve"> В.О.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ab/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                               Голові 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 xml:space="preserve"> 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 xml:space="preserve">Верховної 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 xml:space="preserve"> Р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>ади України</w:t>
      </w:r>
    </w:p>
    <w:p w:rsidR="000D1A47" w:rsidRPr="00987CEA" w:rsidRDefault="000D1A47" w:rsidP="000D1A47">
      <w:pPr>
        <w:tabs>
          <w:tab w:val="left" w:pos="4678"/>
        </w:tabs>
        <w:ind w:left="4536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Разумкову Д.О.</w:t>
      </w:r>
    </w:p>
    <w:p w:rsidR="000D1A47" w:rsidRPr="00987CEA" w:rsidRDefault="000D1A47" w:rsidP="000D1A47">
      <w:pPr>
        <w:pStyle w:val="a3"/>
        <w:ind w:left="4536"/>
        <w:jc w:val="both"/>
        <w:rPr>
          <w:color w:val="000000" w:themeColor="text1"/>
          <w:sz w:val="27"/>
          <w:szCs w:val="27"/>
        </w:rPr>
      </w:pPr>
      <w:bookmarkStart w:id="0" w:name="_GoBack"/>
      <w:bookmarkEnd w:id="0"/>
      <w:r w:rsidRPr="00987CEA">
        <w:rPr>
          <w:color w:val="000000" w:themeColor="text1"/>
          <w:sz w:val="27"/>
          <w:szCs w:val="27"/>
          <w:lang w:val="ru-RU"/>
        </w:rPr>
        <w:t>Прем'є</w:t>
      </w:r>
      <w:proofErr w:type="gramStart"/>
      <w:r w:rsidRPr="00987CEA">
        <w:rPr>
          <w:color w:val="000000" w:themeColor="text1"/>
          <w:sz w:val="27"/>
          <w:szCs w:val="27"/>
          <w:lang w:val="ru-RU"/>
        </w:rPr>
        <w:t>р</w:t>
      </w:r>
      <w:proofErr w:type="gramEnd"/>
      <w:r w:rsidRPr="00987CEA">
        <w:rPr>
          <w:color w:val="000000" w:themeColor="text1"/>
          <w:sz w:val="27"/>
          <w:szCs w:val="27"/>
          <w:lang w:val="ru-RU"/>
        </w:rPr>
        <w:t xml:space="preserve"> – міністру </w:t>
      </w:r>
      <w:r w:rsidRPr="00987CEA">
        <w:rPr>
          <w:color w:val="000000" w:themeColor="text1"/>
          <w:sz w:val="27"/>
          <w:szCs w:val="27"/>
        </w:rPr>
        <w:t xml:space="preserve">України </w:t>
      </w:r>
    </w:p>
    <w:p w:rsidR="000D1A47" w:rsidRDefault="000D1A47" w:rsidP="000D1A47">
      <w:pPr>
        <w:pStyle w:val="a3"/>
        <w:ind w:left="4536"/>
        <w:jc w:val="both"/>
        <w:rPr>
          <w:color w:val="000000" w:themeColor="text1"/>
          <w:sz w:val="27"/>
          <w:szCs w:val="27"/>
        </w:rPr>
      </w:pPr>
      <w:proofErr w:type="spellStart"/>
      <w:r w:rsidRPr="00987CEA">
        <w:rPr>
          <w:color w:val="000000" w:themeColor="text1"/>
          <w:sz w:val="27"/>
          <w:szCs w:val="27"/>
        </w:rPr>
        <w:t>Гончаруку</w:t>
      </w:r>
      <w:proofErr w:type="spellEnd"/>
      <w:r w:rsidRPr="00987CEA">
        <w:rPr>
          <w:color w:val="000000" w:themeColor="text1"/>
          <w:sz w:val="27"/>
          <w:szCs w:val="27"/>
        </w:rPr>
        <w:t xml:space="preserve"> О.В.</w:t>
      </w:r>
    </w:p>
    <w:p w:rsidR="00470598" w:rsidRPr="00470598" w:rsidRDefault="00470598" w:rsidP="00470598">
      <w:pPr>
        <w:pStyle w:val="a3"/>
        <w:ind w:left="4536"/>
        <w:jc w:val="both"/>
        <w:rPr>
          <w:sz w:val="27"/>
          <w:szCs w:val="27"/>
        </w:rPr>
      </w:pPr>
      <w:r w:rsidRPr="00470598">
        <w:rPr>
          <w:sz w:val="27"/>
          <w:szCs w:val="27"/>
        </w:rPr>
        <w:t>Н</w:t>
      </w:r>
      <w:proofErr w:type="spellStart"/>
      <w:r w:rsidRPr="00470598">
        <w:rPr>
          <w:sz w:val="27"/>
          <w:szCs w:val="27"/>
          <w:lang w:val="en-US"/>
        </w:rPr>
        <w:t>ародному</w:t>
      </w:r>
      <w:proofErr w:type="spellEnd"/>
      <w:r w:rsidRPr="00470598">
        <w:rPr>
          <w:sz w:val="27"/>
          <w:szCs w:val="27"/>
          <w:lang w:val="en-US"/>
        </w:rPr>
        <w:t xml:space="preserve"> </w:t>
      </w:r>
      <w:proofErr w:type="spellStart"/>
      <w:r w:rsidRPr="00470598">
        <w:rPr>
          <w:sz w:val="27"/>
          <w:szCs w:val="27"/>
          <w:lang w:val="en-US"/>
        </w:rPr>
        <w:t>депутату</w:t>
      </w:r>
      <w:proofErr w:type="spellEnd"/>
      <w:r w:rsidRPr="00470598">
        <w:rPr>
          <w:sz w:val="27"/>
          <w:szCs w:val="27"/>
        </w:rPr>
        <w:t xml:space="preserve"> України</w:t>
      </w:r>
    </w:p>
    <w:p w:rsidR="00470598" w:rsidRPr="00470598" w:rsidRDefault="00470598" w:rsidP="00470598">
      <w:pPr>
        <w:pStyle w:val="a3"/>
        <w:ind w:left="4536"/>
        <w:jc w:val="both"/>
        <w:rPr>
          <w:sz w:val="27"/>
          <w:szCs w:val="27"/>
        </w:rPr>
      </w:pPr>
      <w:r w:rsidRPr="00470598">
        <w:rPr>
          <w:sz w:val="27"/>
          <w:szCs w:val="27"/>
        </w:rPr>
        <w:t>Костюку Д.С.</w:t>
      </w:r>
    </w:p>
    <w:p w:rsidR="00470598" w:rsidRPr="00987CEA" w:rsidRDefault="00470598" w:rsidP="000D1A47">
      <w:pPr>
        <w:pStyle w:val="a3"/>
        <w:ind w:left="4536"/>
        <w:jc w:val="both"/>
        <w:rPr>
          <w:color w:val="000000" w:themeColor="text1"/>
          <w:sz w:val="27"/>
          <w:szCs w:val="27"/>
        </w:rPr>
      </w:pPr>
    </w:p>
    <w:p w:rsidR="000D1A47" w:rsidRPr="00987CEA" w:rsidRDefault="000D1A47" w:rsidP="00987CEA">
      <w:pPr>
        <w:tabs>
          <w:tab w:val="left" w:pos="9356"/>
        </w:tabs>
        <w:ind w:right="-1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</w:p>
    <w:p w:rsidR="000D1A47" w:rsidRPr="00987CEA" w:rsidRDefault="000D1A47" w:rsidP="000D1A47">
      <w:pPr>
        <w:tabs>
          <w:tab w:val="left" w:pos="9356"/>
        </w:tabs>
        <w:ind w:right="-1" w:firstLine="851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Звернення</w:t>
      </w:r>
    </w:p>
    <w:p w:rsidR="000D1A47" w:rsidRPr="00987CEA" w:rsidRDefault="000D1A47" w:rsidP="000D1A47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депутатів  Новоград-Волинської районної ради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щодо   екологічного стану басейну річок </w:t>
      </w:r>
      <w:proofErr w:type="spellStart"/>
      <w:r w:rsidRPr="00987CEA">
        <w:rPr>
          <w:rFonts w:ascii="Times New Roman" w:hAnsi="Times New Roman"/>
          <w:b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Хомора</w:t>
      </w:r>
      <w:proofErr w:type="spellEnd"/>
      <w:r w:rsidRPr="00987CEA">
        <w:rPr>
          <w:rFonts w:ascii="Times New Roman" w:hAnsi="Times New Roman"/>
          <w:b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та Случ</w:t>
      </w:r>
    </w:p>
    <w:p w:rsidR="000D1A47" w:rsidRPr="00987CEA" w:rsidRDefault="000D1A47" w:rsidP="000D1A47">
      <w:pPr>
        <w:pStyle w:val="rvps2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7"/>
          <w:szCs w:val="27"/>
        </w:rPr>
      </w:pPr>
    </w:p>
    <w:p w:rsidR="000D1A47" w:rsidRPr="00987CEA" w:rsidRDefault="000D1A47" w:rsidP="000D1A47">
      <w:pPr>
        <w:pStyle w:val="a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</w:rPr>
        <w:t>Відповідно до Конституції України, чинного законодавства України кожний громадянин має право на</w:t>
      </w:r>
      <w:bookmarkStart w:id="1" w:name="n71"/>
      <w:bookmarkEnd w:id="1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безпечне для його життя та здоров'я навколишнє природне середовище</w:t>
      </w:r>
      <w:bookmarkStart w:id="2" w:name="n72"/>
      <w:bookmarkStart w:id="3" w:name="n77"/>
      <w:bookmarkEnd w:id="2"/>
      <w:bookmarkEnd w:id="3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, вільний доступ до інформації про стан навколишнього природного середовища, участь у публічних слуханнях або відкритих засіданнях з питань впливу діяльності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п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>ідприємств на навколишнє природне середовище.</w:t>
      </w:r>
    </w:p>
    <w:p w:rsidR="000D1A47" w:rsidRPr="00987CEA" w:rsidRDefault="000D1A47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4" w:name="n87"/>
      <w:bookmarkStart w:id="5" w:name="n90"/>
      <w:bookmarkEnd w:id="4"/>
      <w:bookmarkEnd w:id="5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Депутатами районної ради неодноразово було порушено проблему забруднення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ТОВ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«Понінківська картонно-паперова фабрика-Україна» річок Случ та Хомора, що призвело до важких наслідків погіршення здоров’я жителів навколишніх сіл і міст, вимирання флори і фауни водойм, знищення навколишніх ґрунтів. Ми стурбовані погіршенням стану здоров’я своїх дітей, а також екології.  У жителів прилеглих до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>ічок територіальних громад фактично відібрано право на чисте довкілля.</w:t>
      </w:r>
    </w:p>
    <w:p w:rsidR="000D1A47" w:rsidRPr="00987CEA" w:rsidRDefault="000D1A47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bookmarkStart w:id="6" w:name="n96"/>
      <w:bookmarkStart w:id="7" w:name="n98"/>
      <w:bookmarkEnd w:id="6"/>
      <w:bookmarkEnd w:id="7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Ми, депутати районної ради обурені критичною ситуацією, щодо забруднення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ТОВ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«Понінківська картонно-паперова фабрика-Україна» та констатуємо, що діяльність суб’єкта господарювання є такою, що перешкоджає здійсненню права громадян на безпечне навколишнє природне середовище та інших їх екологічних прав.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ТОВ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«Понінківська картонно-паперова фабрика-Україна» знаходиться на території Хмельницької області, але забруднення довкілля поширюється на три області через які протікає річка Случ: Хмельницьку, Житомирську та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івненську. 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</w:p>
    <w:p w:rsidR="000D1A47" w:rsidRPr="00987CEA" w:rsidRDefault="000D1A47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 Органи місцевого самоврядування, громадські організації неодноразово зверталися з 2016 року до органів державної влади, щодо вжиття заходів припинення скидів забруднюючих хімічних речовин у річку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Хомора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. Проте численні звернення не дають результатів.</w:t>
      </w:r>
    </w:p>
    <w:p w:rsidR="00FA1279" w:rsidRPr="00987CEA" w:rsidRDefault="000D1A47" w:rsidP="00987CEA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   Річки Случ і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Хомора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, які ще кілька років тому були зариблені і де вирувало життя, зараз повністю мертві. Там не можна ні купати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ся, ні поїти худобу. Хімічні показники катастрофічні. Через злочинну халатність власників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п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>ідприємств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а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та бездіяльність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Хмельницької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влади, цілі регіони Хмельницької, Житомирської і Рівненської областей знаходяться на межі екологічної катастрофи. </w:t>
      </w:r>
    </w:p>
    <w:p w:rsidR="000D1A47" w:rsidRPr="00987CEA" w:rsidRDefault="000D1A47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Державне агентство водних ресурсів України намагалося через суд позбавити підприємство дозволів на спеціальне водокористування, проте 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lastRenderedPageBreak/>
        <w:t xml:space="preserve">Волинський окружний адміністративний суд відмовив 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агентству, не вбачаючи необхідності позбавляти підприємство дозволів на скиди мотивуючи це тим, що згідно акту Державної екологічної інспекції у Хмельницькій області, приписи щодо усунення порушень видавалися та їх вимоги виконано.</w:t>
      </w:r>
    </w:p>
    <w:p w:rsidR="00FA1279" w:rsidRPr="00987CEA" w:rsidRDefault="00FA1279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</w:p>
    <w:p w:rsidR="000D1A47" w:rsidRPr="00987CEA" w:rsidRDefault="000D1A47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Щоразу за вказаними фактами слідчими підрозділами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ГУНП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в Житомирській області розпочинались кримінальні провадження, після чого підслідність у них процесуальними прокурорами визначалась за слідчими підрозділами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ГУНП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в Хмельницькій області. Діяльність TОB «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Понінківська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картонна паперова фабрика - Україна» продовжується, винні особи в забрудненні річок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Хомора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та Случ до кримінальної відповідальності не притягнуті.</w:t>
      </w:r>
    </w:p>
    <w:p w:rsidR="000D1A47" w:rsidRPr="00987CEA" w:rsidRDefault="00694D14" w:rsidP="000D1A47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12 та 30 квітня 2019 року </w:t>
      </w:r>
      <w:r w:rsidR="000D1A47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було виявлено масову загибель риби в р. Случ. Відповідно до експертного висновку Науково-дослідної лабораторії порівняльної біохімії і молекулярної біології Тернопільського національного педагогічного університету ім. В. Гнатюка забруднення річок здійснюється саме ТОВ «</w:t>
      </w:r>
      <w:proofErr w:type="spellStart"/>
      <w:r w:rsidR="000D1A47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Понінківська</w:t>
      </w:r>
      <w:proofErr w:type="spellEnd"/>
      <w:r w:rsidR="000D1A47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картонно-паперова фабрика - Україна». Доведено, що складники забруднення води є типовими для відходів індустріального виробництва, а їх дія здійснюється тривалий час, що створює небезпеку для споживачів води та екосистеми.</w:t>
      </w:r>
    </w:p>
    <w:p w:rsidR="00694D14" w:rsidRPr="00987CEA" w:rsidRDefault="00987CEA" w:rsidP="00987CEA">
      <w:pPr>
        <w:pStyle w:val="a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 xml:space="preserve">      </w:t>
      </w:r>
      <w:r w:rsidR="00694D14" w:rsidRPr="00987CE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 травня </w:t>
      </w:r>
      <w:r w:rsidR="00694D14" w:rsidRPr="00987CEA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2019 року у</w:t>
      </w:r>
      <w:r w:rsidR="00694D14" w:rsidRPr="00987CE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Новоград-Волинському районі Житомирської області люди перекрили трасу Київ-Чоп, аби привернути увагу до забруднення </w:t>
      </w:r>
      <w:proofErr w:type="gramStart"/>
      <w:r w:rsidR="00694D14" w:rsidRPr="00987CE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="00694D14" w:rsidRPr="00987CE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ічки Случ Понінківською картонно-паперовою фабрикою.</w:t>
      </w:r>
    </w:p>
    <w:p w:rsidR="00084395" w:rsidRPr="00987CEA" w:rsidRDefault="00987CEA" w:rsidP="00987CEA">
      <w:pPr>
        <w:pStyle w:val="a7"/>
        <w:jc w:val="both"/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     </w:t>
      </w:r>
      <w:r w:rsidR="00694D14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10 травня 2019 року </w:t>
      </w:r>
      <w:r w:rsidR="00084395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в </w:t>
      </w:r>
      <w:proofErr w:type="spellStart"/>
      <w:r w:rsidR="00084395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м.Новоград-Волинський</w:t>
      </w:r>
      <w:proofErr w:type="spellEnd"/>
      <w:r w:rsidR="00084395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відбулося віче «</w:t>
      </w:r>
      <w:r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Стоп </w:t>
      </w:r>
      <w:proofErr w:type="spellStart"/>
      <w:r w:rsidR="00084395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Понінка</w:t>
      </w:r>
      <w:proofErr w:type="spellEnd"/>
      <w:r w:rsidR="00084395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» за участю</w:t>
      </w:r>
      <w:r w:rsidR="00694D14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більше 3000 осіб </w:t>
      </w:r>
      <w:r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з</w:t>
      </w:r>
      <w:r w:rsidR="00084395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 xml:space="preserve"> </w:t>
      </w:r>
      <w:r w:rsidR="00694D14" w:rsidRPr="00987CEA">
        <w:rPr>
          <w:rFonts w:ascii="Times New Roman" w:hAnsi="Times New Roman"/>
          <w:color w:val="000000" w:themeColor="text1"/>
          <w:sz w:val="27"/>
          <w:szCs w:val="27"/>
          <w:bdr w:val="none" w:sz="0" w:space="0" w:color="auto" w:frame="1"/>
          <w:lang w:val="uk-UA" w:eastAsia="uk-UA"/>
        </w:rPr>
        <w:t>Житомирської та Хмельницької областей.</w:t>
      </w:r>
    </w:p>
    <w:p w:rsidR="00084395" w:rsidRPr="00987CEA" w:rsidRDefault="00084395" w:rsidP="00694D14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Рішенням  Волинського окружного адміністративного суду від 23.07. 2019 року було ухвалено: застосувати заходи реагування до Товариства з обмеженою відповідальністю «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Понінківська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картонно-паперова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фабрика-Україна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» </w:t>
      </w:r>
      <w:r w:rsidR="00987CEA"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шляхом зупинення виробництва , пов'</w:t>
      </w:r>
      <w:r w:rsidR="00987CEA"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язаного зі скиданням зворотни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х вод із забруднюючими речовинами у водний об'єкт р. 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Хомора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. Зазначене вище  рішення не  набрало чинності в зв'язку з тим, що TОB «</w:t>
      </w:r>
      <w:proofErr w:type="spellStart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Понінківська</w:t>
      </w:r>
      <w:proofErr w:type="spellEnd"/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картонна паперова фабрика - Україна» подала апеляційну скаргу, фабрика продовжує працювати.</w:t>
      </w:r>
    </w:p>
    <w:p w:rsidR="000D1A47" w:rsidRPr="00987CEA" w:rsidRDefault="000D1A47" w:rsidP="00987CEA">
      <w:pPr>
        <w:spacing w:after="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  </w:t>
      </w:r>
      <w:r w:rsid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  </w:t>
      </w:r>
      <w:r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>З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>а повідомленням Баранівського районного управління Головного управління Держпродспоживслужби в Житомирській області в період з 29.08 по 30.08.2019р відбулось кілька чергових забруднень річки Хомора  і, як наслідок, річки Случ в Баранівському районі.</w:t>
      </w:r>
      <w:r w:rsidR="00987CEA" w:rsidRPr="00987CEA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30.08.19р. по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>ічці Хомора від межі з Хмельницькою областю та до впаду її в річку Случ, а 31.08.19р. вже і  в річці Случ спостерігався масовий мор риби.</w:t>
      </w:r>
      <w:r w:rsidRPr="00987CEA">
        <w:rPr>
          <w:color w:val="000000" w:themeColor="text1"/>
          <w:sz w:val="27"/>
          <w:szCs w:val="27"/>
        </w:rPr>
        <w:t xml:space="preserve"> </w:t>
      </w:r>
      <w:r w:rsidRPr="00987CEA">
        <w:rPr>
          <w:color w:val="000000" w:themeColor="text1"/>
          <w:sz w:val="27"/>
          <w:szCs w:val="27"/>
          <w:lang w:val="uk-UA"/>
        </w:rPr>
        <w:t xml:space="preserve"> </w:t>
      </w:r>
    </w:p>
    <w:p w:rsidR="000D1A47" w:rsidRPr="00E82A82" w:rsidRDefault="000D1A47" w:rsidP="000D1A47">
      <w:pPr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     </w:t>
      </w:r>
      <w:r w:rsidR="00987CEA">
        <w:rPr>
          <w:rFonts w:ascii="Times New Roman" w:hAnsi="Times New Roman"/>
          <w:color w:val="000000" w:themeColor="text1"/>
          <w:sz w:val="27"/>
          <w:szCs w:val="27"/>
          <w:lang w:val="en-US"/>
        </w:rPr>
        <w:t xml:space="preserve"> 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>У зв’язку із мором риби по річці Хомора  31.08.19р. комісійно за участю працівника поліції, представника Державної екологічної інспекції, Держпродспоживслужби</w:t>
      </w:r>
      <w:r w:rsidRPr="00987CEA">
        <w:rPr>
          <w:color w:val="000000" w:themeColor="text1"/>
          <w:sz w:val="27"/>
          <w:szCs w:val="27"/>
        </w:rPr>
        <w:t xml:space="preserve"> 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>проведено обстеження берегової лінії р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.Х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омора перед та після мосту в смт.Першотравенськ, с.Марківка, загальною протяжністю  до 5км. На берегах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ічки Хомора, у затонах була значна кількість мертвої риби, місцями нараховувалось більше тисячі маленьких рибин. Були   відібрані зразки загиблої риби і води та відправлені на </w:t>
      </w:r>
      <w:proofErr w:type="gramStart"/>
      <w:r w:rsidRPr="00987CEA">
        <w:rPr>
          <w:rFonts w:ascii="Times New Roman" w:hAnsi="Times New Roman"/>
          <w:color w:val="000000" w:themeColor="text1"/>
          <w:sz w:val="27"/>
          <w:szCs w:val="27"/>
        </w:rPr>
        <w:t>досл</w:t>
      </w:r>
      <w:proofErr w:type="gramEnd"/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ідження </w:t>
      </w:r>
      <w:r w:rsidRPr="00987CEA">
        <w:rPr>
          <w:rStyle w:val="2216"/>
          <w:rFonts w:ascii="Times New Roman" w:hAnsi="Times New Roman"/>
          <w:color w:val="000000" w:themeColor="text1"/>
          <w:sz w:val="27"/>
          <w:szCs w:val="27"/>
        </w:rPr>
        <w:t xml:space="preserve">на наявність солей важких металів, отруйних речовин,  пестицидів та води для встановлення наявності у воді </w:t>
      </w:r>
      <w:r w:rsidRPr="00987CEA">
        <w:rPr>
          <w:rStyle w:val="2216"/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отруйних хімічних речовин 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для дослідження в Житомирській державній  регіональній лабораторії Держпродспоживслужби</w:t>
      </w:r>
      <w:r w:rsidR="00FA1279"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val="uk-UA" w:eastAsia="zh-CN" w:bidi="hi-IN"/>
        </w:rPr>
        <w:t>.</w:t>
      </w:r>
    </w:p>
    <w:p w:rsidR="000D1A47" w:rsidRPr="00987CEA" w:rsidRDefault="000D1A47" w:rsidP="000D1A47">
      <w:pPr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       </w:t>
      </w:r>
      <w:r w:rsid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val="uk-UA" w:eastAsia="zh-CN" w:bidi="hi-IN"/>
        </w:rPr>
        <w:t>В р</w:t>
      </w:r>
      <w:r w:rsid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.Случ </w:t>
      </w:r>
      <w:r w:rsid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val="uk-UA" w:eastAsia="zh-CN" w:bidi="hi-IN"/>
        </w:rPr>
        <w:t>у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 м.Новоград – Волинський (водозабір) досліджувалась після повідомлення 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>Баранівського районного управління Головного управління Держпродспоживслужби в Житомирській області:</w:t>
      </w:r>
    </w:p>
    <w:p w:rsidR="000D1A47" w:rsidRPr="00987CEA" w:rsidRDefault="000D1A47" w:rsidP="000D1A47">
      <w:pPr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</w:pP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-  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04.09.2019</w:t>
      </w:r>
      <w:proofErr w:type="gramStart"/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р</w:t>
      </w:r>
      <w:proofErr w:type="gramEnd"/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 – виявлені відхилення по санітарно - хімічним показникам (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>БСК5 ,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>ХСК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) та мікробіологічним показникам (</w:t>
      </w:r>
      <w:r w:rsidRPr="00987CEA">
        <w:rPr>
          <w:rFonts w:ascii="Times New Roman" w:eastAsia="SimSun" w:hAnsi="Times New Roman"/>
          <w:b/>
          <w:color w:val="000000" w:themeColor="text1"/>
          <w:kern w:val="3"/>
          <w:sz w:val="27"/>
          <w:szCs w:val="27"/>
          <w:lang w:eastAsia="zh-CN" w:bidi="hi-IN"/>
        </w:rPr>
        <w:t>Індекс ЛКП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); </w:t>
      </w:r>
    </w:p>
    <w:p w:rsidR="000D1A47" w:rsidRPr="00987CEA" w:rsidRDefault="000D1A47" w:rsidP="000D1A47">
      <w:pPr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</w:pP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- 12.09.2019</w:t>
      </w:r>
      <w:proofErr w:type="gramStart"/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р</w:t>
      </w:r>
      <w:proofErr w:type="gramEnd"/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 - виявлені відхилення по санітарно - хімічним показникам (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>БСК5 ,</w:t>
      </w:r>
      <w:r w:rsidRPr="00987CE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987CEA">
        <w:rPr>
          <w:rFonts w:ascii="Times New Roman" w:hAnsi="Times New Roman"/>
          <w:b/>
          <w:color w:val="000000" w:themeColor="text1"/>
          <w:sz w:val="27"/>
          <w:szCs w:val="27"/>
        </w:rPr>
        <w:t>ХСК</w:t>
      </w:r>
      <w:r w:rsidRPr="00987CEA">
        <w:rPr>
          <w:rFonts w:ascii="Times New Roman" w:eastAsia="SimSun" w:hAnsi="Times New Roman"/>
          <w:color w:val="000000" w:themeColor="text1"/>
          <w:kern w:val="3"/>
          <w:sz w:val="27"/>
          <w:szCs w:val="27"/>
          <w:lang w:eastAsia="zh-CN" w:bidi="hi-IN"/>
        </w:rPr>
        <w:t>);</w:t>
      </w:r>
    </w:p>
    <w:p w:rsidR="000D1A47" w:rsidRPr="00987CEA" w:rsidRDefault="000D1A47" w:rsidP="00E82A8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val="uk-UA" w:eastAsia="zh-CN" w:bidi="hi-IN"/>
        </w:rPr>
        <w:t xml:space="preserve">         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З початку 2019р Новоград-Волинським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міжрайонним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відділом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  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ДУ «Житомирський обласний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лабораторний центр МОЗ України» відібрано т</w:t>
      </w:r>
      <w:r w:rsidR="00E82A82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а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досліджено 62 проби води з р. Случ (водозабір, міський пляж, місце впаду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р.Смолка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 місце неорганізованого відпочинку «Дамба») з них виявлені перевищення норм:</w:t>
      </w:r>
    </w:p>
    <w:p w:rsidR="000D1A47" w:rsidRPr="00987CEA" w:rsidRDefault="000D1A47" w:rsidP="000D1A4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- по санітарно – хімічним показникам в 10 пробах</w:t>
      </w:r>
    </w:p>
    <w:p w:rsidR="000D1A47" w:rsidRPr="00987CEA" w:rsidRDefault="000D1A47" w:rsidP="000D1A4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(</w:t>
      </w:r>
      <w:r w:rsidRPr="00987CE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БСК5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– 3,61 – 6,0мгО2/дм, при нормі 3,0 (для питної води)   </w:t>
      </w:r>
    </w:p>
    <w:p w:rsidR="000D1A47" w:rsidRPr="00987CEA" w:rsidRDefault="000D1A47" w:rsidP="000D1A4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987CE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ХСК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– 20,0 – 24,00мгО2/дм, при нормі 15 (для питної води). </w:t>
      </w:r>
    </w:p>
    <w:p w:rsidR="000D1A47" w:rsidRPr="00987CEA" w:rsidRDefault="000D1A47" w:rsidP="000D1A4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- по мікробіологічним показникам – в 32 пробах</w:t>
      </w:r>
    </w:p>
    <w:p w:rsidR="000D1A47" w:rsidRPr="00987CEA" w:rsidRDefault="000D1A47" w:rsidP="000D1A4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(</w:t>
      </w:r>
      <w:r w:rsidRPr="00987CE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індекс ЛКП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6200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куо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/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дм³-240000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куо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/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дм³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при нормі не більше 5000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куо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/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дм³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)</w:t>
      </w:r>
    </w:p>
    <w:p w:rsidR="000D1A47" w:rsidRPr="00987CEA" w:rsidRDefault="000D1A47" w:rsidP="00FA1279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(</w:t>
      </w:r>
      <w:proofErr w:type="spellStart"/>
      <w:r w:rsidRPr="00987CE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Е.колі</w:t>
      </w:r>
      <w:proofErr w:type="spellEnd"/>
      <w:r w:rsidRPr="00987CE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2300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куо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/дм³-6200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куо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/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дм³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нормі не більше 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1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00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куо</w:t>
      </w:r>
      <w:proofErr w:type="spellEnd"/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/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</w:rPr>
        <w:t>дм³</w:t>
      </w:r>
      <w:r w:rsidRPr="00987C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)</w:t>
      </w:r>
    </w:p>
    <w:p w:rsidR="000D1A47" w:rsidRPr="00987CEA" w:rsidRDefault="00FA1279" w:rsidP="000D1A47">
      <w:pPr>
        <w:pStyle w:val="a5"/>
        <w:ind w:firstLine="851"/>
        <w:jc w:val="both"/>
        <w:rPr>
          <w:b/>
          <w:sz w:val="27"/>
          <w:szCs w:val="27"/>
          <w:lang w:val="uk-UA"/>
        </w:rPr>
      </w:pPr>
      <w:r w:rsidRPr="00987CEA">
        <w:rPr>
          <w:b/>
          <w:sz w:val="27"/>
          <w:szCs w:val="27"/>
          <w:lang w:val="uk-UA"/>
        </w:rPr>
        <w:t xml:space="preserve">Враховуючи </w:t>
      </w:r>
      <w:r w:rsidR="000D1A47" w:rsidRPr="00987CEA">
        <w:rPr>
          <w:b/>
          <w:sz w:val="27"/>
          <w:szCs w:val="27"/>
          <w:lang w:val="uk-UA"/>
        </w:rPr>
        <w:t xml:space="preserve"> викладене вище просимо:</w:t>
      </w:r>
    </w:p>
    <w:p w:rsidR="000D1A47" w:rsidRPr="00987CEA" w:rsidRDefault="000D1A47" w:rsidP="00E82A82">
      <w:pPr>
        <w:pStyle w:val="a6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7"/>
          <w:szCs w:val="27"/>
          <w:lang w:val="uk-UA"/>
        </w:rPr>
      </w:pPr>
      <w:r w:rsidRPr="00987CEA">
        <w:rPr>
          <w:rFonts w:ascii="Times New Roman" w:hAnsi="Times New Roman"/>
          <w:sz w:val="27"/>
          <w:szCs w:val="27"/>
          <w:lang w:val="uk-UA"/>
        </w:rPr>
        <w:t>Зупинити роботу TОB «</w:t>
      </w:r>
      <w:proofErr w:type="spellStart"/>
      <w:r w:rsidRPr="00987CEA">
        <w:rPr>
          <w:rFonts w:ascii="Times New Roman" w:hAnsi="Times New Roman"/>
          <w:sz w:val="27"/>
          <w:szCs w:val="27"/>
          <w:lang w:val="uk-UA"/>
        </w:rPr>
        <w:t>Понінківська</w:t>
      </w:r>
      <w:proofErr w:type="spellEnd"/>
      <w:r w:rsidRPr="00987CEA">
        <w:rPr>
          <w:rFonts w:ascii="Times New Roman" w:hAnsi="Times New Roman"/>
          <w:sz w:val="27"/>
          <w:szCs w:val="27"/>
          <w:lang w:val="uk-UA"/>
        </w:rPr>
        <w:t xml:space="preserve"> картонна  паперова фабрика - Україна»;</w:t>
      </w:r>
    </w:p>
    <w:p w:rsidR="00987CEA" w:rsidRPr="00987CEA" w:rsidRDefault="000D1A47" w:rsidP="00E82A82">
      <w:pPr>
        <w:pStyle w:val="a5"/>
        <w:numPr>
          <w:ilvl w:val="0"/>
          <w:numId w:val="1"/>
        </w:numPr>
        <w:ind w:left="426" w:firstLine="0"/>
        <w:jc w:val="both"/>
        <w:rPr>
          <w:sz w:val="27"/>
          <w:szCs w:val="27"/>
          <w:lang w:val="uk-UA"/>
        </w:rPr>
      </w:pPr>
      <w:r w:rsidRPr="00987CEA">
        <w:rPr>
          <w:sz w:val="27"/>
          <w:szCs w:val="27"/>
          <w:lang w:val="uk-UA"/>
        </w:rPr>
        <w:t xml:space="preserve">Провести перевірку роботи Державної екологічної інспекції у Хмельницькій області та Департаменту екології та природних ресурсів Хмельницької обласної державної адміністрації щодо бездіяльності в забрудненні річок </w:t>
      </w:r>
      <w:proofErr w:type="spellStart"/>
      <w:r w:rsidRPr="00987CEA">
        <w:rPr>
          <w:sz w:val="27"/>
          <w:szCs w:val="27"/>
          <w:lang w:val="uk-UA"/>
        </w:rPr>
        <w:t>Хомора</w:t>
      </w:r>
      <w:proofErr w:type="spellEnd"/>
      <w:r w:rsidRPr="00987CEA">
        <w:rPr>
          <w:sz w:val="27"/>
          <w:szCs w:val="27"/>
          <w:lang w:val="uk-UA"/>
        </w:rPr>
        <w:t xml:space="preserve"> та Случ TОB «</w:t>
      </w:r>
      <w:proofErr w:type="spellStart"/>
      <w:r w:rsidRPr="00987CEA">
        <w:rPr>
          <w:sz w:val="27"/>
          <w:szCs w:val="27"/>
          <w:lang w:val="uk-UA"/>
        </w:rPr>
        <w:t>Понінківська</w:t>
      </w:r>
      <w:proofErr w:type="spellEnd"/>
      <w:r w:rsidRPr="00987CEA">
        <w:rPr>
          <w:sz w:val="27"/>
          <w:szCs w:val="27"/>
          <w:lang w:val="uk-UA"/>
        </w:rPr>
        <w:t xml:space="preserve"> картонна паперова фабрика - Україна».</w:t>
      </w:r>
    </w:p>
    <w:p w:rsidR="000D1A47" w:rsidRPr="00987CEA" w:rsidRDefault="000D1A47" w:rsidP="00987CEA">
      <w:pPr>
        <w:pStyle w:val="a5"/>
        <w:jc w:val="both"/>
        <w:rPr>
          <w:sz w:val="27"/>
          <w:szCs w:val="27"/>
          <w:lang w:val="uk-UA"/>
        </w:rPr>
      </w:pPr>
      <w:r w:rsidRPr="00987CEA">
        <w:rPr>
          <w:sz w:val="27"/>
          <w:szCs w:val="27"/>
          <w:lang w:val="uk-UA"/>
        </w:rPr>
        <w:t xml:space="preserve">Звернення прийнято на 24  сесії  районної  ради </w:t>
      </w:r>
      <w:r w:rsidRPr="00987CEA">
        <w:rPr>
          <w:sz w:val="27"/>
          <w:szCs w:val="27"/>
          <w:lang w:val="en-US"/>
        </w:rPr>
        <w:t>VII</w:t>
      </w:r>
      <w:r w:rsidRPr="00987CEA">
        <w:rPr>
          <w:sz w:val="27"/>
          <w:szCs w:val="27"/>
          <w:lang w:val="uk-UA"/>
        </w:rPr>
        <w:t xml:space="preserve"> скликання  23 жовтня 2019 року.</w:t>
      </w:r>
    </w:p>
    <w:p w:rsidR="000D1A47" w:rsidRPr="00987CEA" w:rsidRDefault="000D1A47" w:rsidP="00987CEA">
      <w:pPr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987CEA">
        <w:rPr>
          <w:rFonts w:ascii="Times New Roman" w:hAnsi="Times New Roman"/>
          <w:sz w:val="27"/>
          <w:szCs w:val="27"/>
          <w:lang w:val="uk-UA"/>
        </w:rPr>
        <w:t>За дорученням депутатів  районної  ради</w:t>
      </w:r>
    </w:p>
    <w:p w:rsidR="000D1A47" w:rsidRPr="00987CEA" w:rsidRDefault="000D1A47" w:rsidP="000D1A47">
      <w:pPr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0D1A47" w:rsidRPr="00987CEA" w:rsidRDefault="000D1A47" w:rsidP="000D1A47">
      <w:pPr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87CEA">
        <w:rPr>
          <w:rFonts w:ascii="Times New Roman" w:hAnsi="Times New Roman"/>
          <w:b/>
          <w:sz w:val="27"/>
          <w:szCs w:val="27"/>
          <w:lang w:val="uk-UA"/>
        </w:rPr>
        <w:t xml:space="preserve">Голова  районної  ради                                                             Д.В.Рудницький              </w:t>
      </w:r>
    </w:p>
    <w:p w:rsidR="000D1A47" w:rsidRDefault="000D1A47" w:rsidP="000D1A47"/>
    <w:p w:rsidR="00E05440" w:rsidRDefault="00E05440"/>
    <w:sectPr w:rsidR="00E05440" w:rsidSect="00FA127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16C7"/>
    <w:multiLevelType w:val="hybridMultilevel"/>
    <w:tmpl w:val="8384090A"/>
    <w:lvl w:ilvl="0" w:tplc="1A76757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A47"/>
    <w:rsid w:val="00084395"/>
    <w:rsid w:val="000D1A47"/>
    <w:rsid w:val="002D67D4"/>
    <w:rsid w:val="00317932"/>
    <w:rsid w:val="00470598"/>
    <w:rsid w:val="00694D14"/>
    <w:rsid w:val="00733571"/>
    <w:rsid w:val="00987CEA"/>
    <w:rsid w:val="00C17026"/>
    <w:rsid w:val="00C6054C"/>
    <w:rsid w:val="00E05440"/>
    <w:rsid w:val="00E82A82"/>
    <w:rsid w:val="00EC608C"/>
    <w:rsid w:val="00FA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1A47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D1A47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rvps2">
    <w:name w:val="rvps2"/>
    <w:basedOn w:val="a"/>
    <w:uiPriority w:val="99"/>
    <w:rsid w:val="000D1A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0D1A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1A47"/>
    <w:pPr>
      <w:ind w:left="720"/>
      <w:contextualSpacing/>
    </w:pPr>
  </w:style>
  <w:style w:type="paragraph" w:styleId="a7">
    <w:name w:val="No Spacing"/>
    <w:uiPriority w:val="1"/>
    <w:qFormat/>
    <w:rsid w:val="000D1A4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0D1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1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16">
    <w:name w:val="2216"/>
    <w:aliases w:val="baiaagaaboqcaaadzqqaaaxbbaaaaaaaaaaaaaaaaaaaaaaaaaaaaaaaaaaaaaaaaaaaaaaaaaaaaaaaaaaaaaaaaaaaaaaaaaaaaaaaaaaaaaaaaaaaaaaaaaaaaaaaaaaaaaaaaaaaaaaaaaaaaaaaaaaaaaaaaaaaaaaaaaaaaaaaaaaaaaaaaaaaaaaaaaaaaaaaaaaaaaaaaaaaaaaaaaaaaaaaaaaaaaaa"/>
    <w:basedOn w:val="a0"/>
    <w:rsid w:val="000D1A47"/>
  </w:style>
  <w:style w:type="character" w:styleId="a8">
    <w:name w:val="Hyperlink"/>
    <w:basedOn w:val="a0"/>
    <w:uiPriority w:val="99"/>
    <w:semiHidden/>
    <w:unhideWhenUsed/>
    <w:rsid w:val="00694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cp:lastPrinted>2019-10-22T12:54:00Z</cp:lastPrinted>
  <dcterms:created xsi:type="dcterms:W3CDTF">2019-10-22T11:24:00Z</dcterms:created>
  <dcterms:modified xsi:type="dcterms:W3CDTF">2019-10-25T06:41:00Z</dcterms:modified>
</cp:coreProperties>
</file>