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результати розгляду запитів, висловлених депутатами районної ради</w:t>
      </w: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 w:rsidRPr="00101E65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районної ради скликання  2</w:t>
      </w:r>
      <w:r w:rsidRPr="00101E6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.10.201</w:t>
      </w:r>
      <w:r w:rsidRPr="00101E6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р.</w:t>
      </w: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виконання запитів до районної ради надійшли відповіді, зокрема:</w:t>
      </w: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1E65" w:rsidRDefault="00101E65" w:rsidP="00101E65">
      <w:pPr>
        <w:spacing w:after="0" w:line="216" w:lineRule="auto"/>
        <w:ind w:left="-720" w:right="-36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1E65" w:rsidRPr="000C3C4B" w:rsidRDefault="000C3C4B" w:rsidP="000C3C4B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</w:t>
      </w:r>
      <w:r w:rsidR="00101E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</w:t>
      </w:r>
      <w:r w:rsidR="00101E65" w:rsidRPr="00FB0F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101E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Барановського Б.О., </w:t>
      </w:r>
      <w:r w:rsidR="00FB0F87" w:rsidRPr="000C3C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  розташування на території  </w:t>
      </w:r>
      <w:proofErr w:type="spellStart"/>
      <w:r w:rsidR="00FB0F87" w:rsidRPr="000C3C4B">
        <w:rPr>
          <w:rFonts w:ascii="Times New Roman" w:hAnsi="Times New Roman" w:cs="Times New Roman"/>
          <w:bCs/>
          <w:sz w:val="28"/>
          <w:szCs w:val="28"/>
          <w:lang w:val="uk-UA"/>
        </w:rPr>
        <w:t>Наталівської</w:t>
      </w:r>
      <w:proofErr w:type="spellEnd"/>
      <w:r w:rsidR="00FB0F87" w:rsidRPr="000C3C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небезпечних об'єктів</w:t>
      </w:r>
      <w:r w:rsidR="00FB0F87" w:rsidRPr="000C3C4B">
        <w:rPr>
          <w:bCs/>
          <w:sz w:val="28"/>
          <w:szCs w:val="28"/>
          <w:lang w:val="uk-UA"/>
        </w:rPr>
        <w:t xml:space="preserve"> ,  </w:t>
      </w:r>
      <w:r w:rsidR="00101E65" w:rsidRPr="000C3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3C4B" w:rsidRPr="000C3C4B" w:rsidRDefault="000C3C4B" w:rsidP="000C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3C4B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райдержадміністрація повідомляє, що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3C4B">
        <w:rPr>
          <w:rFonts w:ascii="Times New Roman" w:hAnsi="Times New Roman" w:cs="Times New Roman"/>
          <w:sz w:val="28"/>
          <w:szCs w:val="28"/>
          <w:lang w:val="uk-UA"/>
        </w:rPr>
        <w:t>ійськовій частині  А0409, як суб’єкту господарювання у користуванні якого знаходиться небезпечний об’єкт, надано розпорядження щодо відпрацювання Декларації безпеки  вибухонебезпечного об’єкту у відповідності до вимог постанови Кабінету Міністрів України від 11.07.200 року №956 (зі змінами) та надання її відповідним адресатам у встановлений термін.</w:t>
      </w:r>
    </w:p>
    <w:p w:rsidR="00DD1564" w:rsidRPr="00450CCA" w:rsidRDefault="000C3C4B" w:rsidP="00450C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C3C4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недостатнім фінансуванням Збройних Сил України на даний час питання щодо перенесення об’єкту на безпечну відстань від населених пунктів </w:t>
      </w:r>
      <w:proofErr w:type="spellStart"/>
      <w:r w:rsidRPr="000C3C4B">
        <w:rPr>
          <w:rFonts w:ascii="Times New Roman" w:hAnsi="Times New Roman" w:cs="Times New Roman"/>
          <w:sz w:val="28"/>
          <w:szCs w:val="28"/>
          <w:lang w:val="uk-UA"/>
        </w:rPr>
        <w:t>Наталівка</w:t>
      </w:r>
      <w:proofErr w:type="spellEnd"/>
      <w:r w:rsidRPr="000C3C4B">
        <w:rPr>
          <w:rFonts w:ascii="Times New Roman" w:hAnsi="Times New Roman" w:cs="Times New Roman"/>
          <w:sz w:val="28"/>
          <w:szCs w:val="28"/>
          <w:lang w:val="uk-UA"/>
        </w:rPr>
        <w:t xml:space="preserve"> та Олександрівка керівництвом Збройних Сил України, командуванням Сухопутних військ Збройних Сил України  та оперативного командування «Північ» не розглядається. Натомість вживаються  відповідні заходи щодо створення належних умов зберігання боєприпасів, </w:t>
      </w:r>
      <w:proofErr w:type="spellStart"/>
      <w:r w:rsidRPr="000C3C4B">
        <w:rPr>
          <w:rFonts w:ascii="Times New Roman" w:hAnsi="Times New Roman" w:cs="Times New Roman"/>
          <w:sz w:val="28"/>
          <w:szCs w:val="28"/>
          <w:lang w:val="uk-UA"/>
        </w:rPr>
        <w:t>вибухопожежобезпеки</w:t>
      </w:r>
      <w:proofErr w:type="spellEnd"/>
      <w:r w:rsidRPr="000C3C4B">
        <w:rPr>
          <w:rFonts w:ascii="Times New Roman" w:hAnsi="Times New Roman" w:cs="Times New Roman"/>
          <w:sz w:val="28"/>
          <w:szCs w:val="28"/>
          <w:lang w:val="uk-UA"/>
        </w:rPr>
        <w:t xml:space="preserve"> складів, протидії диверсіям та терористичним актам, організації охорони та оборони військових об’єктів.</w:t>
      </w:r>
    </w:p>
    <w:p w:rsidR="0087542E" w:rsidRPr="003E007A" w:rsidRDefault="00450CCA" w:rsidP="003E00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87542E"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 </w:t>
      </w:r>
      <w:proofErr w:type="spellStart"/>
      <w:r w:rsidR="0087542E"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Кильницького</w:t>
      </w:r>
      <w:proofErr w:type="spellEnd"/>
      <w:r w:rsidR="0087542E"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В.В.</w:t>
      </w:r>
      <w:r w:rsidR="0087542E">
        <w:rPr>
          <w:rFonts w:ascii="Times New Roman" w:hAnsi="Times New Roman" w:cs="Times New Roman"/>
          <w:sz w:val="28"/>
          <w:szCs w:val="28"/>
          <w:lang w:val="uk-UA"/>
        </w:rPr>
        <w:t xml:space="preserve">, щодо </w:t>
      </w:r>
      <w:r w:rsidR="0087542E"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допомоги у проведенні капітального ремонту спортивного залу </w:t>
      </w:r>
      <w:proofErr w:type="spellStart"/>
      <w:r w:rsidR="0087542E" w:rsidRPr="003E007A"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 w:rsidR="0087542E"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 ЗОШ І-ІІ ступенів, райдержадміністрація повідомляє, що  виділити кошти з районного бюджету на  зазначену ціль немає  можливості у зв’язку з недостатністю коштів на виплату заробітної  плати  працівникам  бюджетної сфери району. </w:t>
      </w:r>
    </w:p>
    <w:p w:rsidR="00450CCA" w:rsidRPr="00450CCA" w:rsidRDefault="00450CCA" w:rsidP="003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6F3462"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запит депутата районної ради  </w:t>
      </w:r>
      <w:r w:rsidR="006C0C50"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Іванюка М.О.,</w:t>
      </w:r>
    </w:p>
    <w:p w:rsidR="006C0C50" w:rsidRPr="003E007A" w:rsidRDefault="006C0C50" w:rsidP="003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Весельського</w:t>
      </w:r>
      <w:proofErr w:type="spellEnd"/>
      <w:r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Ф.В., </w:t>
      </w:r>
      <w:proofErr w:type="spellStart"/>
      <w:r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Гончарука</w:t>
      </w:r>
      <w:proofErr w:type="spellEnd"/>
      <w:r w:rsidRPr="00450C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В.В.</w:t>
      </w:r>
      <w:r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 про відміну розпоряджень голови Новоград-Волинської райдержадміністрації щодо надання дозволів на виготовлення технічної документації ТОВ «Заможне-Агро</w:t>
      </w:r>
      <w:r w:rsidR="003E00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, райдержадміністрація повідомляє, що з метою недопущення подальшого занепаду земель реформованого КСП «Поляна» та збільшення надходження коштів до бюджету </w:t>
      </w:r>
      <w:proofErr w:type="spellStart"/>
      <w:r w:rsidRPr="003E007A">
        <w:rPr>
          <w:rFonts w:ascii="Times New Roman" w:hAnsi="Times New Roman" w:cs="Times New Roman"/>
          <w:sz w:val="28"/>
          <w:szCs w:val="28"/>
          <w:lang w:val="uk-UA"/>
        </w:rPr>
        <w:t>Поліянівської</w:t>
      </w:r>
      <w:proofErr w:type="spellEnd"/>
      <w:r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враховуючи клопотання ТОВ «Заможне-Агро», головою Новоград-Волинської районної державної адміністрації було видано розпорядження №524 від 28.07.2017 «Про надання </w:t>
      </w:r>
      <w:r w:rsidRPr="003E00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дозволу на виготовлення технічної документації із землеустрою щодо встановлення (відновлення) меж земельних ділянок в натурі (на місцевості)». </w:t>
      </w:r>
    </w:p>
    <w:p w:rsidR="006C0C50" w:rsidRPr="003E007A" w:rsidRDefault="006C0C50" w:rsidP="003E00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7A">
        <w:rPr>
          <w:rFonts w:ascii="Times New Roman" w:hAnsi="Times New Roman" w:cs="Times New Roman"/>
          <w:sz w:val="28"/>
          <w:szCs w:val="28"/>
          <w:lang w:val="uk-UA"/>
        </w:rPr>
        <w:t>Згідно проектно-технічної документації із землеустрою, зазначені земельні ділянки  загальною площею 534,77 га , були віднесені до земель спільної часткової власності власників земельних часток(паїв).</w:t>
      </w:r>
    </w:p>
    <w:p w:rsidR="006C0C50" w:rsidRPr="003E007A" w:rsidRDefault="006C0C50" w:rsidP="003E007A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12 Закону України «Про порядок виділення в натурі (на місцевості) земельних ділянок власникам земельних часток» власники земельних часток  були зобов’язані отримати державний акт на право власності на земельну ділянку щодо права спільної часткової власності. </w:t>
      </w:r>
    </w:p>
    <w:p w:rsidR="006C0C50" w:rsidRPr="003E007A" w:rsidRDefault="006C0C50" w:rsidP="003E007A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Дана вимога Закону не є виконаною, отже вказані земельні ділянки відносяться до </w:t>
      </w:r>
      <w:proofErr w:type="spellStart"/>
      <w:r w:rsidR="003E007A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3E0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07A">
        <w:rPr>
          <w:rFonts w:ascii="Times New Roman" w:hAnsi="Times New Roman" w:cs="Times New Roman"/>
          <w:sz w:val="28"/>
          <w:szCs w:val="28"/>
          <w:lang w:val="uk-UA"/>
        </w:rPr>
        <w:t>(нерозподілених) земельних часток (паїв).</w:t>
      </w:r>
    </w:p>
    <w:p w:rsidR="006C0C50" w:rsidRPr="003E007A" w:rsidRDefault="003E007A" w:rsidP="003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         </w:t>
      </w:r>
      <w:r w:rsidR="006C0C50" w:rsidRPr="003E007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Згідно статті 13</w:t>
      </w:r>
      <w:r w:rsidR="006C0C50" w:rsidRPr="003E007A">
        <w:rPr>
          <w:rFonts w:ascii="Times New Roman" w:hAnsi="Times New Roman" w:cs="Times New Roman"/>
          <w:sz w:val="28"/>
          <w:szCs w:val="28"/>
          <w:lang w:val="uk-UA"/>
        </w:rPr>
        <w:t xml:space="preserve">  Закону України «Про порядок виділення в натурі (на місцевості) земельних ділянок власникам земельних часток» </w:t>
      </w:r>
      <w:r w:rsidR="006C0C50" w:rsidRPr="003E007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нерозподілені (</w:t>
      </w:r>
      <w:proofErr w:type="spellStart"/>
      <w:r w:rsidR="006C0C50" w:rsidRPr="003E007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невитребувані</w:t>
      </w:r>
      <w:proofErr w:type="spellEnd"/>
      <w:r w:rsidR="006C0C50" w:rsidRPr="003E007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) земельні  ділянки  за  рішенням відповідної   сільської,   селищної,   міської  ради  чи  районної державної  адміністрації  можуть   передаватися   в   оренду   для використання   за   цільовим  призначенням  на  строк  до  моменту отримання їх власниками державних  актів  на  право  власності  на земельну ділянку,  про що зазначається у договорі оренди земельної ділянки.</w:t>
      </w:r>
    </w:p>
    <w:p w:rsidR="006C0C50" w:rsidRDefault="006C0C50" w:rsidP="003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3E007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ab/>
        <w:t>У зв’язку з тим, що зазначені земельні ділянки знаходяться за межами населеного пункту, головою районної державної адміністрації в межах своїх повноважень було видано вищезазначене розпорядження № 524 від 28.07.2017.</w:t>
      </w:r>
    </w:p>
    <w:p w:rsidR="006707B9" w:rsidRDefault="006707B9" w:rsidP="003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6707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запит депутатів</w:t>
      </w:r>
      <w:r w:rsidRPr="006707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районної ради  </w:t>
      </w:r>
      <w:proofErr w:type="spellStart"/>
      <w:r w:rsidRPr="006707B9">
        <w:rPr>
          <w:rFonts w:ascii="Times New Roman" w:hAnsi="Times New Roman" w:cs="Times New Roman"/>
          <w:b/>
          <w:bCs/>
          <w:sz w:val="28"/>
          <w:szCs w:val="28"/>
          <w:u w:val="single"/>
        </w:rPr>
        <w:t>Храбан</w:t>
      </w:r>
      <w:proofErr w:type="spellEnd"/>
      <w:r w:rsidRPr="006707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Р.В. та </w:t>
      </w:r>
    </w:p>
    <w:p w:rsidR="006707B9" w:rsidRDefault="006707B9" w:rsidP="003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proofErr w:type="spellStart"/>
      <w:r w:rsidRPr="006707B9">
        <w:rPr>
          <w:rFonts w:ascii="Times New Roman" w:hAnsi="Times New Roman" w:cs="Times New Roman"/>
          <w:b/>
          <w:bCs/>
          <w:sz w:val="28"/>
          <w:szCs w:val="28"/>
          <w:u w:val="single"/>
        </w:rPr>
        <w:t>Барановського</w:t>
      </w:r>
      <w:proofErr w:type="spellEnd"/>
      <w:r w:rsidRPr="006707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Б.О.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6707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  не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кощтів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виділених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добудову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спортивного залу  та поточного ремонту </w:t>
      </w:r>
      <w:proofErr w:type="spellStart"/>
      <w:r w:rsidRPr="006707B9">
        <w:rPr>
          <w:rFonts w:ascii="Times New Roman" w:hAnsi="Times New Roman" w:cs="Times New Roman"/>
          <w:bCs/>
          <w:sz w:val="28"/>
          <w:szCs w:val="28"/>
        </w:rPr>
        <w:t>Наталівської</w:t>
      </w:r>
      <w:proofErr w:type="spellEnd"/>
      <w:r w:rsidRPr="006707B9">
        <w:rPr>
          <w:rFonts w:ascii="Times New Roman" w:hAnsi="Times New Roman" w:cs="Times New Roman"/>
          <w:bCs/>
          <w:sz w:val="28"/>
          <w:szCs w:val="28"/>
        </w:rPr>
        <w:t xml:space="preserve">  ЗОШ І-ІІ ст.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, райдержадміністрація повідомля</w:t>
      </w:r>
      <w:proofErr w:type="gram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є,</w:t>
      </w:r>
      <w:proofErr w:type="gram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що підрядником не освоєно кошти з наступних причин:</w:t>
      </w:r>
    </w:p>
    <w:p w:rsidR="006707B9" w:rsidRDefault="006707B9" w:rsidP="00DC09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Проектно-кошторисна документація, замовником якої виступила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Наталівська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сільська рада, виготовлена неякі</w:t>
      </w:r>
      <w:r w:rsidR="00EB5670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сно. Помилки, допущені проектною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="00EB5670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рганізацією, не дозволили виконувати роботи в установлених об’ємах і строках.</w:t>
      </w:r>
    </w:p>
    <w:p w:rsidR="00EB5670" w:rsidRDefault="006707B9" w:rsidP="00DC09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Підрядником неодноразово надсилались клопотання проектній організації – ТОВ Рівненський «Проектно-вишукувальний інститут «</w:t>
      </w:r>
      <w:proofErr w:type="spellStart"/>
      <w:r w:rsidR="00450CC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Рівнеагропроект</w:t>
      </w:r>
      <w:proofErr w:type="spellEnd"/>
      <w:r w:rsidR="00450CC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(авторський нагляд)  щодо погодження внесення зм</w:t>
      </w:r>
      <w:r w:rsid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ін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до креслень – робочого проекту, проте вони розглядались дуже повільно і неефективно</w:t>
      </w:r>
      <w:r w:rsidR="00EB5670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.</w:t>
      </w:r>
    </w:p>
    <w:p w:rsidR="00EB5670" w:rsidRDefault="00DC0999" w:rsidP="00DC09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   </w:t>
      </w:r>
      <w:r w:rsidR="00EB5670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Ряд зауважень по об'єкту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:</w:t>
      </w:r>
    </w:p>
    <w:p w:rsidR="00DC0999" w:rsidRDefault="00DC0999" w:rsidP="00DC09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ненадані листи – відповіді від проектантів для змін кошторису в межах договірної ціни, в зв’язку з цим компанія ТОВ «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Уют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Строй» не змогла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lastRenderedPageBreak/>
        <w:t>своєчасно продовжувати роботи та виконати їх згідно календарного   графіку робіт;</w:t>
      </w:r>
    </w:p>
    <w:p w:rsidR="00DC0999" w:rsidRDefault="00DC0999" w:rsidP="00DC09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проект не відповідає дефектному акту, не враховані всі складові інженерних мереж </w:t>
      </w:r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кути, </w:t>
      </w:r>
      <w:proofErr w:type="spellStart"/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згони</w:t>
      </w:r>
      <w:proofErr w:type="spellEnd"/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терм</w:t>
      </w:r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оголовки</w:t>
      </w:r>
      <w:proofErr w:type="spellEnd"/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, переходи, муфти) без яких функціонуван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ня тих чи інших мереж неможливе;</w:t>
      </w:r>
    </w:p>
    <w:p w:rsidR="00DC0999" w:rsidRDefault="00DC0999" w:rsidP="00DC099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проект потребує коригування. </w:t>
      </w:r>
    </w:p>
    <w:p w:rsidR="006707B9" w:rsidRDefault="00DC0999" w:rsidP="006407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На даний час робочий проект є застарілим, оскільки з'явилися нові більш ефективні матеріали, а деякі знято з виробництва. В ході будівництва  з'ясувались факти</w:t>
      </w:r>
      <w:r w:rsidR="006707B9" w:rsidRPr="00DC0999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грубих помилок при проектуванні. При таких стислих умовах та  короткому проміжку часу автори проекту повинні швидко реагу</w:t>
      </w:r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вати на зміни, вносити свої зауваження та підказувати як швидше та якісніше завершити будівництво. Через  це ТОВ «</w:t>
      </w:r>
      <w:proofErr w:type="spellStart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Уют</w:t>
      </w:r>
      <w:proofErr w:type="spellEnd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Строй» не зміг освоїти виділені їм кошти і виконати роботи по даному об'єкту. </w:t>
      </w:r>
    </w:p>
    <w:p w:rsidR="00C954C5" w:rsidRDefault="006407D0" w:rsidP="006407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ТОВ </w:t>
      </w:r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Рівненський «Проектно-вишукувальний інститут «</w:t>
      </w:r>
      <w:proofErr w:type="spellStart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Рівнеагропрпоект</w:t>
      </w:r>
      <w:proofErr w:type="spellEnd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» (авторський наг</w:t>
      </w:r>
      <w:r w:rsidR="00B5689A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ляд) 21.12.2016 року відмовилос</w:t>
      </w:r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ь від подальшої роботи, тому було укладено новий   договір для  здійснення авторського нагляду (</w:t>
      </w:r>
      <w:proofErr w:type="spellStart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ФОП</w:t>
      </w:r>
      <w:proofErr w:type="spellEnd"/>
      <w:r w:rsidR="00C954C5"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Воробйова Н.В.).</w:t>
      </w:r>
    </w:p>
    <w:p w:rsidR="00C954C5" w:rsidRDefault="00C954C5" w:rsidP="006407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У зв’язку із завершенням у 2017 році терміну дії експертного звіту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ДП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Укрдержбудекспертиза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» по даному об’єкту розпочато роботи з коригування проектно-кошторисної документації.</w:t>
      </w:r>
    </w:p>
    <w:p w:rsidR="00C954C5" w:rsidRPr="00DC0999" w:rsidRDefault="00C954C5" w:rsidP="006407D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У 2017 році кошти на добудову спортивного залу та проведення поточного ремонту </w:t>
      </w:r>
      <w:proofErr w:type="spellStart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>Наталівської</w:t>
      </w:r>
      <w:proofErr w:type="spellEnd"/>
      <w:r>
        <w:rPr>
          <w:rFonts w:ascii="Times New Roman" w:eastAsia="Times New Roman" w:hAnsi="Times New Roman" w:cs="Times New Roman"/>
          <w:color w:val="292B2C"/>
          <w:sz w:val="28"/>
          <w:szCs w:val="28"/>
          <w:lang w:val="uk-UA"/>
        </w:rPr>
        <w:t xml:space="preserve"> ЗОШ І-ІІ ступенів відділу освіти не виділялись </w:t>
      </w:r>
    </w:p>
    <w:p w:rsidR="006C0C50" w:rsidRPr="00DC0999" w:rsidRDefault="006C0C50" w:rsidP="006407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42E" w:rsidRPr="00DC0999" w:rsidRDefault="0087542E" w:rsidP="006407D0">
      <w:pPr>
        <w:spacing w:after="0"/>
        <w:ind w:firstLine="720"/>
        <w:jc w:val="both"/>
        <w:rPr>
          <w:sz w:val="28"/>
          <w:szCs w:val="28"/>
          <w:lang w:val="uk-UA"/>
        </w:rPr>
      </w:pPr>
    </w:p>
    <w:p w:rsidR="0087542E" w:rsidRPr="00DC0999" w:rsidRDefault="0087542E" w:rsidP="006407D0">
      <w:pPr>
        <w:spacing w:after="0"/>
        <w:ind w:firstLine="720"/>
        <w:jc w:val="both"/>
        <w:rPr>
          <w:sz w:val="28"/>
          <w:szCs w:val="28"/>
          <w:lang w:val="uk-UA"/>
        </w:rPr>
      </w:pPr>
    </w:p>
    <w:sectPr w:rsidR="0087542E" w:rsidRPr="00DC0999" w:rsidSect="00D0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7FDA"/>
    <w:multiLevelType w:val="hybridMultilevel"/>
    <w:tmpl w:val="F432DAA6"/>
    <w:lvl w:ilvl="0" w:tplc="9E1E5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E65"/>
    <w:rsid w:val="000C3C4B"/>
    <w:rsid w:val="00101E65"/>
    <w:rsid w:val="0013617A"/>
    <w:rsid w:val="003E007A"/>
    <w:rsid w:val="00450CCA"/>
    <w:rsid w:val="006407D0"/>
    <w:rsid w:val="006707B9"/>
    <w:rsid w:val="006C0C50"/>
    <w:rsid w:val="006F3462"/>
    <w:rsid w:val="0087542E"/>
    <w:rsid w:val="00B5689A"/>
    <w:rsid w:val="00C954C5"/>
    <w:rsid w:val="00CB760C"/>
    <w:rsid w:val="00D04D1D"/>
    <w:rsid w:val="00DC0999"/>
    <w:rsid w:val="00DD1564"/>
    <w:rsid w:val="00E816C1"/>
    <w:rsid w:val="00EB5670"/>
    <w:rsid w:val="00FB0F87"/>
    <w:rsid w:val="00FD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13</cp:revision>
  <dcterms:created xsi:type="dcterms:W3CDTF">2017-12-18T09:01:00Z</dcterms:created>
  <dcterms:modified xsi:type="dcterms:W3CDTF">2017-12-19T15:30:00Z</dcterms:modified>
</cp:coreProperties>
</file>