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25" w:rsidRDefault="002E3625" w:rsidP="003B2E90">
      <w:pPr>
        <w:tabs>
          <w:tab w:val="left" w:pos="6912"/>
        </w:tabs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ДОДАТОК</w:t>
      </w:r>
    </w:p>
    <w:p w:rsidR="002E3625" w:rsidRDefault="002E3625" w:rsidP="003B2E90">
      <w:pPr>
        <w:tabs>
          <w:tab w:val="left" w:pos="6912"/>
        </w:tabs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рішення сесії </w:t>
      </w:r>
    </w:p>
    <w:p w:rsidR="002E3625" w:rsidRDefault="002E3625" w:rsidP="003B2E90">
      <w:pPr>
        <w:tabs>
          <w:tab w:val="left" w:pos="6912"/>
        </w:tabs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районної ради </w:t>
      </w:r>
    </w:p>
    <w:p w:rsidR="002E3625" w:rsidRPr="00690FEF" w:rsidRDefault="002E3625" w:rsidP="003B2E90">
      <w:pPr>
        <w:tabs>
          <w:tab w:val="left" w:pos="6912"/>
        </w:tabs>
        <w:spacing w:line="21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29 березня 2016 року</w:t>
      </w:r>
    </w:p>
    <w:p w:rsidR="002E3625" w:rsidRDefault="002E3625" w:rsidP="00690FEF">
      <w:pPr>
        <w:rPr>
          <w:rFonts w:ascii="Times New Roman" w:hAnsi="Times New Roman" w:cs="Times New Roman"/>
        </w:rPr>
      </w:pPr>
    </w:p>
    <w:p w:rsidR="002E3625" w:rsidRPr="00690FEF" w:rsidRDefault="002E3625" w:rsidP="00690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90FE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ПРОГРАМА</w:t>
      </w:r>
    </w:p>
    <w:p w:rsidR="002E3625" w:rsidRPr="00690FEF" w:rsidRDefault="002E3625" w:rsidP="00690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90FE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РОЗВИТКУ ЗАКЛАДІВ ОХОРОНИ ЗД</w:t>
      </w:r>
      <w:r w:rsidRPr="00A200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ОРОВ'Я 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НОВОГРАД-ВОЛИНСЬКОГО Р</w:t>
      </w:r>
      <w:r w:rsidRPr="00690FE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АЙОНУ                                                                             З НАДАННЯ ПЕРВИННОЇ ТА ВТОРИННОЇ ДОПОМОГИ  </w:t>
      </w:r>
    </w:p>
    <w:p w:rsidR="002E3625" w:rsidRPr="00690FEF" w:rsidRDefault="002E3625" w:rsidP="00690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200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2016-2020</w:t>
      </w:r>
      <w:r w:rsidRPr="00690FE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РОКИ</w:t>
      </w:r>
    </w:p>
    <w:p w:rsidR="002E3625" w:rsidRPr="00690FEF" w:rsidRDefault="002E3625" w:rsidP="00690F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625" w:rsidRPr="00690FEF" w:rsidRDefault="002E3625" w:rsidP="00690F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Загальна частина</w:t>
      </w:r>
    </w:p>
    <w:p w:rsidR="002E3625" w:rsidRPr="00690FEF" w:rsidRDefault="002E3625" w:rsidP="0069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Погіршення стану здоров’я населення району, високі показники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малюкової  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>смертності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смертності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 осіб працездатного віку, зменшення середньої тривалості життя призводять до об’єктивного збільшення потреби у медичній допомозі, яку існуюча система охорони здоров’я задовольнити не в змозі.</w:t>
      </w:r>
    </w:p>
    <w:p w:rsidR="002E3625" w:rsidRPr="00690FEF" w:rsidRDefault="002E3625" w:rsidP="0069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ab/>
        <w:t>За рекомендаціями Міністерства охорони здоров’я України, підготовленими на основі кращого світового досвіду, розвиток первинної медико-санітарної допомоги (далі – ПМСД) на засадах сімейної медицини дає змогу істотно вплинути на поліпшення демографічної ситуації, досягнути справедливого розподілу і раціонального використання бюджетних коштів.</w:t>
      </w:r>
    </w:p>
    <w:p w:rsidR="002E3625" w:rsidRPr="00690FEF" w:rsidRDefault="002E3625" w:rsidP="0069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Але первинна медична допомога в закладах охорони здоров'я тісно пов'язана з наданням кваліфікованої та спеціалізованої медичної допомоги в закладах ІІ рівня, тобто застосовується принцип комплексності та наступності у наданні медичної допомоги, приділяється достатня увага профілактиці захворювань та диспансеризації населення. Це призводить до своєчасного виявлення хвороб та їх ускладнень. </w:t>
      </w:r>
    </w:p>
    <w:p w:rsidR="002E3625" w:rsidRPr="00690FEF" w:rsidRDefault="002E3625" w:rsidP="00690F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3625" w:rsidRPr="00690FEF" w:rsidRDefault="002E3625" w:rsidP="00690F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Мета Програми</w:t>
      </w:r>
    </w:p>
    <w:p w:rsidR="002E3625" w:rsidRPr="00690FEF" w:rsidRDefault="002E3625" w:rsidP="0069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ab/>
        <w:t>Метою програми є збереження і поліпшення стану здоров’я населення району, підвищення якості надання первинної та вторинної медичної допомоги.</w:t>
      </w:r>
    </w:p>
    <w:p w:rsidR="002E3625" w:rsidRPr="00690FEF" w:rsidRDefault="002E3625" w:rsidP="0069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625" w:rsidRPr="00690FEF" w:rsidRDefault="002E3625" w:rsidP="00690F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Основні завдання Програми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Формування довгострокової місцевої політики в галузі охорони здоров’я на ос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нові пріоритетного розвитку КЗ «ЦПМСД Новоград-Волинського району» міськрай ТМО, СМО,Городницької міської лікарні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Впровадження організаційно-економічних механізмів наявних раціональних ресурсів охорони здоров</w:t>
      </w:r>
      <w:r w:rsidRPr="00690FEF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Зміцнення матеріально-технічної бази закладів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«ЦПМСД Новоград-Волинського району» , міськрай ТМО, Городницької міської лікарні, СМО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Створення системи мотивації інтенсивної та якісної роботи мед</w:t>
      </w:r>
      <w:r>
        <w:rPr>
          <w:rFonts w:ascii="Times New Roman" w:hAnsi="Times New Roman" w:cs="Times New Roman"/>
          <w:sz w:val="28"/>
          <w:szCs w:val="28"/>
          <w:lang w:eastAsia="ru-RU"/>
        </w:rPr>
        <w:t>ичного персоналу закладів охорони здоров</w:t>
      </w:r>
      <w:r w:rsidRPr="00891A2B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Формування кадро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вого потенціалу закладів ПМСД , міськрай ТМО, Городницької міської лікарні та СМО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Забезпечення організації надання усіх видів медичної допомоги за скеруванням лікарів сімейної практики.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Забезпечення проведення комплексних медико-санітарних заходів по зміцненню здоров</w:t>
      </w:r>
      <w:r w:rsidRPr="00690FEF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>я кожного члена сім</w:t>
      </w:r>
      <w:r w:rsidRPr="00690FEF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ї та громади. 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Формування здорового способу життя у громадян району. 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Підвищення відповідальності органів місцевого самоврядування (від рівня селищної, сільських рад  до рівня районної ради ) за стан здоров’я жителів району (створення для них безпечного середовища; профілактика соціально небезпечних інфекцій та боротьба з ними; профілактика дитячої та материнської смертності; профілактика керованих інфекцій методом, в першу чергу, вакцинації; сприяння в зниженні захворювань серцево-судинних, судинно-мозкових, ендокринних, онкологічних, наркологічних, ВІЛ/СНІД та інших захворювань). 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Зниження загальної смертності населення району, в пе</w:t>
      </w:r>
      <w:r>
        <w:rPr>
          <w:rFonts w:ascii="Times New Roman" w:hAnsi="Times New Roman" w:cs="Times New Roman"/>
          <w:sz w:val="28"/>
          <w:szCs w:val="28"/>
          <w:lang w:eastAsia="ru-RU"/>
        </w:rPr>
        <w:t>ршу чергу, в працездатному віці та малюкової.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Надання первинної та вторинної медичної допомоги за рахунок районного бюджету. </w:t>
      </w:r>
    </w:p>
    <w:p w:rsidR="002E3625" w:rsidRPr="00690FEF" w:rsidRDefault="002E3625" w:rsidP="00690F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Сумісне фінансове утримання закладів пер</w:t>
      </w:r>
      <w:r>
        <w:rPr>
          <w:rFonts w:ascii="Times New Roman" w:hAnsi="Times New Roman" w:cs="Times New Roman"/>
          <w:sz w:val="28"/>
          <w:szCs w:val="28"/>
          <w:lang w:eastAsia="ru-RU"/>
        </w:rPr>
        <w:t>винної медицини району ЦПМСД  з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 селищною, сільськими радами з метою покращення матеріально-технічної бази закладів охорони здоров’я та реалізації основних завдань даної Програми (за наявності коштів в бюджеті селищної, селищних рад). </w:t>
      </w:r>
    </w:p>
    <w:p w:rsidR="002E3625" w:rsidRPr="00690FEF" w:rsidRDefault="002E3625" w:rsidP="0069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625" w:rsidRPr="00690FEF" w:rsidRDefault="002E3625" w:rsidP="00690F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Очікувані результати реалізації Програми</w:t>
      </w:r>
    </w:p>
    <w:p w:rsidR="002E3625" w:rsidRPr="00690FEF" w:rsidRDefault="002E3625" w:rsidP="0069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Дана  Програма   дасть можливість реалізувати наступні заходи: </w:t>
      </w:r>
    </w:p>
    <w:p w:rsidR="002E3625" w:rsidRPr="00690FEF" w:rsidRDefault="002E3625" w:rsidP="00690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поліпшити стан здоров’я населення району, знизити рівень передчасної смертності та інвалідності за рахунок ефективного використання ресурсів охорони здоров’я райо</w:t>
      </w:r>
      <w:r>
        <w:rPr>
          <w:rFonts w:ascii="Times New Roman" w:hAnsi="Times New Roman" w:cs="Times New Roman"/>
          <w:sz w:val="28"/>
          <w:szCs w:val="28"/>
          <w:lang w:eastAsia="ru-RU"/>
        </w:rPr>
        <w:t>ну, їх перерозподіл між первинною та вторинною ланками медицини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E3625" w:rsidRPr="00690FEF" w:rsidRDefault="002E3625" w:rsidP="00690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посилити профілактичну спрямованість охорони здоров’я; </w:t>
      </w:r>
    </w:p>
    <w:p w:rsidR="002E3625" w:rsidRPr="00690FEF" w:rsidRDefault="002E3625" w:rsidP="00690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підвищити якість, доступність та безперервність медичної допомоги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первинному та вторинному рівні 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E3625" w:rsidRPr="00690FEF" w:rsidRDefault="002E3625" w:rsidP="00690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залучити до вирішення проблем охорони здоров</w:t>
      </w:r>
      <w:r w:rsidRPr="00690FEF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>я органи мі</w:t>
      </w:r>
      <w:r>
        <w:rPr>
          <w:rFonts w:ascii="Times New Roman" w:hAnsi="Times New Roman" w:cs="Times New Roman"/>
          <w:sz w:val="28"/>
          <w:szCs w:val="28"/>
          <w:lang w:eastAsia="ru-RU"/>
        </w:rPr>
        <w:t>сцевого самоврядування (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 xml:space="preserve"> селищну, сільські ради) та широкі кола громадськості; </w:t>
      </w:r>
    </w:p>
    <w:p w:rsidR="002E3625" w:rsidRPr="001F5723" w:rsidRDefault="002E3625" w:rsidP="00690F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FEF">
        <w:rPr>
          <w:rFonts w:ascii="Times New Roman" w:hAnsi="Times New Roman" w:cs="Times New Roman"/>
          <w:sz w:val="28"/>
          <w:szCs w:val="28"/>
          <w:lang w:eastAsia="ru-RU"/>
        </w:rPr>
        <w:t>підвищити відповідальність працедавців та кожного громадянина за стан здоров</w:t>
      </w:r>
      <w:r w:rsidRPr="00690FEF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 w:rsidRPr="00690FEF">
        <w:rPr>
          <w:rFonts w:ascii="Times New Roman" w:hAnsi="Times New Roman" w:cs="Times New Roman"/>
          <w:sz w:val="28"/>
          <w:szCs w:val="28"/>
          <w:lang w:eastAsia="ru-RU"/>
        </w:rPr>
        <w:t>я населення.</w:t>
      </w:r>
    </w:p>
    <w:p w:rsidR="002E3625" w:rsidRDefault="002E3625" w:rsidP="00690FEF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3123"/>
        <w:gridCol w:w="1417"/>
        <w:gridCol w:w="993"/>
        <w:gridCol w:w="708"/>
        <w:gridCol w:w="709"/>
        <w:gridCol w:w="709"/>
        <w:gridCol w:w="709"/>
        <w:gridCol w:w="703"/>
      </w:tblGrid>
      <w:tr w:rsidR="002E3625" w:rsidRPr="00B16445">
        <w:tc>
          <w:tcPr>
            <w:tcW w:w="558" w:type="dxa"/>
            <w:vMerge w:val="restart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Назва заходу</w:t>
            </w:r>
          </w:p>
        </w:tc>
        <w:tc>
          <w:tcPr>
            <w:tcW w:w="1417" w:type="dxa"/>
            <w:vMerge w:val="restart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993" w:type="dxa"/>
            <w:vMerge w:val="restart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3538" w:type="dxa"/>
            <w:gridSpan w:val="5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Обсяг необхідного фінансування (тис.грн.)</w:t>
            </w:r>
          </w:p>
        </w:tc>
      </w:tr>
      <w:tr w:rsidR="002E3625" w:rsidRPr="00B16445">
        <w:tc>
          <w:tcPr>
            <w:tcW w:w="558" w:type="dxa"/>
            <w:vMerge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Оснащення КЗ « ЦПМСД Новоград-Волинського району»,  міськрай ТМО та СМО згідно з табелем оснащення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КЗ «ЦПМСД»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-сумки-уклади сімейного лікаря з набором для сімейного лікаря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-холодильне обладнання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-автомобілі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445">
              <w:rPr>
                <w:rFonts w:ascii="Times New Roman" w:hAnsi="Times New Roman" w:cs="Times New Roman"/>
              </w:rPr>
              <w:t>автоматизація робочого місця завідувача амбулаторією, лікарів ПМСД ,старшої медичної сестри, молодших спеціалістів з медичною освітою: системний блок з монітором або ноутбуком або інші еквівалентні пристрої, принтер ,стандартне та прикладне програмне забезпечення ,інші периферійні пристрої у т.ч,такі, що  забезпечують доступ до локальної мережі та інтернет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-портативний небулайзер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-тести для лабораторного обстеження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Міськрай ТМО: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-рентген апарат(тубдиспансер)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-аналізатор гематологічний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-стілопераційний рентгенпрозорий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СМО: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 xml:space="preserve">-сухожарові шафи 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-стоматологічні установки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6445">
              <w:rPr>
                <w:rFonts w:ascii="Times New Roman" w:hAnsi="Times New Roman" w:cs="Times New Roman"/>
              </w:rPr>
              <w:t>Городницька міська лікарня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Сектор охорони здоров</w:t>
            </w:r>
            <w:r w:rsidRPr="00B16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я РДА, сільські та селищна ради</w:t>
            </w: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Проведення капітального ремонту приміщень медичних установ КЗ «ЦПМСД»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-АЗПС с.Орепи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-АЗПСМ с.Кікова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-АЗПСМ с.С.Деражня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-ФАП Барвинівка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-ФАП с.М.Цвіля</w:t>
            </w:r>
            <w:bookmarkStart w:id="0" w:name="_GoBack"/>
            <w:bookmarkEnd w:id="0"/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-водонасосна станція для АЗПСМс.с. В.Молодьків,Пилиповичі,С.Деражня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Міськрай ТМО: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-дитяче інфекційне відділення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 xml:space="preserve">-коридори </w:t>
            </w:r>
            <w:r w:rsidRPr="00B16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поверху корпусу №2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-огорожа патанатомічного відділення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-капітальний ремонт підлоги у кардіологічному відділенні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Городницька міська лікарня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-ремонт харчоблока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-ремонт фасаду</w:t>
            </w:r>
          </w:p>
        </w:tc>
        <w:tc>
          <w:tcPr>
            <w:tcW w:w="1417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Сектор охорони здоров”я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РДА,КЗ «ЦПМСД»,міськрай ТМО ,сільські, селищна ради.</w:t>
            </w: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Оснащення всіх медичних закладів КЗ «ЦПМСД Новоград-Волинського району» , міськрай ТМО,СМО, Городницької міської лікарні</w:t>
            </w: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br/>
              <w:t>науково-методичним матеріалом</w:t>
            </w: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1417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Сектор охорони здоров</w:t>
            </w:r>
            <w:r w:rsidRPr="00B16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я РДА,КЗ «ЦПМСД»,міськрай ТМО,СМО,Городницька міська лікарня</w:t>
            </w: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sz w:val="24"/>
                <w:szCs w:val="24"/>
              </w:rPr>
            </w:pPr>
            <w:r w:rsidRPr="00B16445">
              <w:rPr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безперервного професійного розвитку фахівців закладів охорони здоров</w:t>
            </w: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я</w:t>
            </w:r>
          </w:p>
        </w:tc>
        <w:tc>
          <w:tcPr>
            <w:tcW w:w="1417" w:type="dxa"/>
          </w:tcPr>
          <w:p w:rsidR="002E3625" w:rsidRPr="00B16445" w:rsidRDefault="002E3625" w:rsidP="00B16445">
            <w:pPr>
              <w:pStyle w:val="ListParagraph"/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Сектор охорони здоров</w:t>
            </w:r>
            <w:r w:rsidRPr="00B16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я, КЗ «ЦПМСД»,СМО,Городницька міська лікарня</w:t>
            </w: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sz w:val="24"/>
                <w:szCs w:val="24"/>
              </w:rPr>
            </w:pPr>
            <w:r w:rsidRPr="00B16445"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Запровадження системи індикаторів якості медичних послуг, що надають на первинному та вторинному рівні</w:t>
            </w:r>
          </w:p>
        </w:tc>
        <w:tc>
          <w:tcPr>
            <w:tcW w:w="1417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Сектор охорони здоров</w:t>
            </w:r>
            <w:r w:rsidRPr="00B16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я, КЗ «ЦПМСД»,міськрай ТМО,СМО,Городницька міська лікарня</w:t>
            </w: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Забезпечення стаціонарних форм лікування пацієнта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- денний стаціонар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- стаціонар вдома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- стаціонарне лікування на вторинному рівні</w:t>
            </w:r>
          </w:p>
        </w:tc>
        <w:tc>
          <w:tcPr>
            <w:tcW w:w="1417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Сектор охорони здоров</w:t>
            </w:r>
            <w:r w:rsidRPr="00B16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я, КЗ «ЦПМСД»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міськрай ТМО,Городницька міська лікарня</w:t>
            </w: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Запровадження системи обгрунтованого скерування пацієнтів на вищі рівні медичної допомоги </w:t>
            </w:r>
          </w:p>
        </w:tc>
        <w:tc>
          <w:tcPr>
            <w:tcW w:w="1417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Сектор охорони здоров</w:t>
            </w:r>
            <w:r w:rsidRPr="00B16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я, КЗ «ЦПМСД»,міськрай ТМО, Городницька міська лікарня</w:t>
            </w: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виконання районних програм на первинному та вторинному рівні медичної допомоги</w:t>
            </w:r>
          </w:p>
        </w:tc>
        <w:tc>
          <w:tcPr>
            <w:tcW w:w="1417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Сектор охорони здоров</w:t>
            </w:r>
            <w:r w:rsidRPr="00B16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я, КЗ «ЦПМСД»,міськрай ТМО, СМО,Городницька міська лікарня</w:t>
            </w:r>
          </w:p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працівників лікувальних закладів району житлом</w:t>
            </w:r>
          </w:p>
        </w:tc>
        <w:tc>
          <w:tcPr>
            <w:tcW w:w="1417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РДА, сільські, селищна ради</w:t>
            </w: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Забезпечення медичних працівників безоплатним проїздом до місця роботи в сільську місцевість</w:t>
            </w:r>
          </w:p>
        </w:tc>
        <w:tc>
          <w:tcPr>
            <w:tcW w:w="1417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РДА, сільські, селищна ради</w:t>
            </w: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Для мотивації медичних працівників, які працюють в сільській місцевості забезпечення виплати стимулюючої надбавки до 50% щомісячно</w:t>
            </w:r>
          </w:p>
        </w:tc>
        <w:tc>
          <w:tcPr>
            <w:tcW w:w="1417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</w:t>
            </w: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, селищна ради</w:t>
            </w: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фінансової можливості</w:t>
            </w:r>
          </w:p>
        </w:tc>
      </w:tr>
      <w:tr w:rsidR="002E3625" w:rsidRPr="00B16445">
        <w:tc>
          <w:tcPr>
            <w:tcW w:w="55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Виділення земельних ділянок медпрацівникам під забудову</w:t>
            </w:r>
          </w:p>
        </w:tc>
        <w:tc>
          <w:tcPr>
            <w:tcW w:w="1417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</w:t>
            </w: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, селищна ради</w:t>
            </w:r>
          </w:p>
        </w:tc>
        <w:tc>
          <w:tcPr>
            <w:tcW w:w="99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708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можливості</w:t>
            </w:r>
          </w:p>
        </w:tc>
        <w:tc>
          <w:tcPr>
            <w:tcW w:w="709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можливості</w:t>
            </w:r>
          </w:p>
        </w:tc>
        <w:tc>
          <w:tcPr>
            <w:tcW w:w="703" w:type="dxa"/>
          </w:tcPr>
          <w:p w:rsidR="002E3625" w:rsidRPr="00B16445" w:rsidRDefault="002E3625" w:rsidP="00B1644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45">
              <w:rPr>
                <w:rFonts w:ascii="Times New Roman" w:hAnsi="Times New Roman" w:cs="Times New Roman"/>
                <w:sz w:val="24"/>
                <w:szCs w:val="24"/>
              </w:rPr>
              <w:t>В межах можливості</w:t>
            </w:r>
          </w:p>
        </w:tc>
      </w:tr>
    </w:tbl>
    <w:p w:rsidR="002E3625" w:rsidRDefault="002E3625" w:rsidP="00690FEF">
      <w:pPr>
        <w:rPr>
          <w:rFonts w:ascii="Times New Roman" w:hAnsi="Times New Roman" w:cs="Times New Roman"/>
        </w:rPr>
      </w:pPr>
    </w:p>
    <w:p w:rsidR="002E3625" w:rsidRDefault="002E3625" w:rsidP="00EF0232">
      <w:pPr>
        <w:tabs>
          <w:tab w:val="left" w:pos="737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Заступник голови</w:t>
      </w:r>
    </w:p>
    <w:p w:rsidR="002E3625" w:rsidRPr="00690FEF" w:rsidRDefault="002E3625" w:rsidP="003B2E90">
      <w:pPr>
        <w:tabs>
          <w:tab w:val="left" w:pos="737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районної ради </w:t>
      </w:r>
      <w:r>
        <w:rPr>
          <w:rFonts w:ascii="Times New Roman" w:hAnsi="Times New Roman" w:cs="Times New Roman"/>
        </w:rPr>
        <w:tab/>
        <w:t>А.О.Громико</w:t>
      </w:r>
    </w:p>
    <w:sectPr w:rsidR="002E3625" w:rsidRPr="00690FEF" w:rsidSect="00CD6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625" w:rsidRDefault="002E3625" w:rsidP="00797D03">
      <w:pPr>
        <w:spacing w:after="0" w:line="240" w:lineRule="auto"/>
      </w:pPr>
      <w:r>
        <w:separator/>
      </w:r>
    </w:p>
  </w:endnote>
  <w:endnote w:type="continuationSeparator" w:id="0">
    <w:p w:rsidR="002E3625" w:rsidRDefault="002E3625" w:rsidP="0079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625" w:rsidRDefault="002E3625" w:rsidP="00797D03">
      <w:pPr>
        <w:spacing w:after="0" w:line="240" w:lineRule="auto"/>
      </w:pPr>
      <w:r>
        <w:separator/>
      </w:r>
    </w:p>
  </w:footnote>
  <w:footnote w:type="continuationSeparator" w:id="0">
    <w:p w:rsidR="002E3625" w:rsidRDefault="002E3625" w:rsidP="0079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C9A"/>
    <w:multiLevelType w:val="hybridMultilevel"/>
    <w:tmpl w:val="972E5836"/>
    <w:lvl w:ilvl="0" w:tplc="054A5BF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1414EB"/>
    <w:multiLevelType w:val="multilevel"/>
    <w:tmpl w:val="4F98D4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A599A"/>
    <w:multiLevelType w:val="multilevel"/>
    <w:tmpl w:val="57D6FED6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C5735"/>
    <w:multiLevelType w:val="multilevel"/>
    <w:tmpl w:val="C2944C8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47C54"/>
    <w:multiLevelType w:val="hybridMultilevel"/>
    <w:tmpl w:val="D2686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8E6F00"/>
    <w:multiLevelType w:val="hybridMultilevel"/>
    <w:tmpl w:val="57A60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D0"/>
    <w:rsid w:val="0000207F"/>
    <w:rsid w:val="00027445"/>
    <w:rsid w:val="000516DA"/>
    <w:rsid w:val="00107559"/>
    <w:rsid w:val="001149F8"/>
    <w:rsid w:val="001530CC"/>
    <w:rsid w:val="00162E55"/>
    <w:rsid w:val="001F5723"/>
    <w:rsid w:val="00215C79"/>
    <w:rsid w:val="002821E5"/>
    <w:rsid w:val="002843E5"/>
    <w:rsid w:val="002E25E0"/>
    <w:rsid w:val="002E3625"/>
    <w:rsid w:val="002F2A10"/>
    <w:rsid w:val="002F5EA4"/>
    <w:rsid w:val="00357A79"/>
    <w:rsid w:val="00396473"/>
    <w:rsid w:val="003B2E90"/>
    <w:rsid w:val="00412425"/>
    <w:rsid w:val="004A28AB"/>
    <w:rsid w:val="004A625F"/>
    <w:rsid w:val="004C3073"/>
    <w:rsid w:val="004F09D0"/>
    <w:rsid w:val="00561AC7"/>
    <w:rsid w:val="0060310E"/>
    <w:rsid w:val="00621581"/>
    <w:rsid w:val="00690FEF"/>
    <w:rsid w:val="006936CD"/>
    <w:rsid w:val="006A1036"/>
    <w:rsid w:val="006A5303"/>
    <w:rsid w:val="00710367"/>
    <w:rsid w:val="00782CE5"/>
    <w:rsid w:val="00797D03"/>
    <w:rsid w:val="007E0F99"/>
    <w:rsid w:val="007E69E5"/>
    <w:rsid w:val="008267B7"/>
    <w:rsid w:val="00891A2B"/>
    <w:rsid w:val="00894A61"/>
    <w:rsid w:val="00931DC4"/>
    <w:rsid w:val="00966BA2"/>
    <w:rsid w:val="00972EAF"/>
    <w:rsid w:val="009D54CC"/>
    <w:rsid w:val="00A200B3"/>
    <w:rsid w:val="00A5425A"/>
    <w:rsid w:val="00A83A53"/>
    <w:rsid w:val="00B16445"/>
    <w:rsid w:val="00B651CE"/>
    <w:rsid w:val="00B74766"/>
    <w:rsid w:val="00BB2DEB"/>
    <w:rsid w:val="00BE1E1C"/>
    <w:rsid w:val="00BE4D7A"/>
    <w:rsid w:val="00C10D4C"/>
    <w:rsid w:val="00C44B8D"/>
    <w:rsid w:val="00C57204"/>
    <w:rsid w:val="00C72747"/>
    <w:rsid w:val="00C85249"/>
    <w:rsid w:val="00CD662E"/>
    <w:rsid w:val="00D01509"/>
    <w:rsid w:val="00D6214F"/>
    <w:rsid w:val="00DA1693"/>
    <w:rsid w:val="00DA4525"/>
    <w:rsid w:val="00DB7B53"/>
    <w:rsid w:val="00E33C5C"/>
    <w:rsid w:val="00E51F15"/>
    <w:rsid w:val="00EC2806"/>
    <w:rsid w:val="00EC4A45"/>
    <w:rsid w:val="00EF0232"/>
    <w:rsid w:val="00F6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2E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uiPriority w:val="99"/>
    <w:rsid w:val="004F09D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Arial">
    <w:name w:val="Основной текст (2) + Arial"/>
    <w:aliases w:val="12 pt"/>
    <w:uiPriority w:val="99"/>
    <w:rsid w:val="004F09D0"/>
    <w:rPr>
      <w:rFonts w:ascii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table" w:styleId="TableGrid">
    <w:name w:val="Table Grid"/>
    <w:basedOn w:val="TableNormal"/>
    <w:uiPriority w:val="99"/>
    <w:rsid w:val="004F09D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530CC"/>
    <w:pPr>
      <w:ind w:left="720"/>
    </w:pPr>
  </w:style>
  <w:style w:type="character" w:customStyle="1" w:styleId="20">
    <w:name w:val="Основной текст (2)_"/>
    <w:uiPriority w:val="99"/>
    <w:rsid w:val="004A28AB"/>
    <w:rPr>
      <w:rFonts w:ascii="Times New Roman" w:hAnsi="Times New Roman" w:cs="Times New Roman"/>
      <w:sz w:val="28"/>
      <w:szCs w:val="28"/>
      <w:u w:val="none"/>
    </w:rPr>
  </w:style>
  <w:style w:type="character" w:customStyle="1" w:styleId="a">
    <w:name w:val="Подпись к таблице_"/>
    <w:uiPriority w:val="99"/>
    <w:rsid w:val="004A28AB"/>
    <w:rPr>
      <w:rFonts w:ascii="Times New Roman" w:hAnsi="Times New Roman" w:cs="Times New Roman"/>
      <w:sz w:val="28"/>
      <w:szCs w:val="28"/>
      <w:u w:val="none"/>
    </w:rPr>
  </w:style>
  <w:style w:type="character" w:customStyle="1" w:styleId="a0">
    <w:name w:val="Подпись к таблице"/>
    <w:uiPriority w:val="99"/>
    <w:rsid w:val="004A28A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uk-UA" w:eastAsia="uk-UA"/>
    </w:rPr>
  </w:style>
  <w:style w:type="paragraph" w:styleId="Header">
    <w:name w:val="header"/>
    <w:basedOn w:val="Normal"/>
    <w:link w:val="HeaderChar"/>
    <w:uiPriority w:val="99"/>
    <w:rsid w:val="00797D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97D03"/>
  </w:style>
  <w:style w:type="paragraph" w:styleId="Footer">
    <w:name w:val="footer"/>
    <w:basedOn w:val="Normal"/>
    <w:link w:val="FooterChar"/>
    <w:uiPriority w:val="99"/>
    <w:rsid w:val="00797D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7D03"/>
  </w:style>
  <w:style w:type="paragraph" w:styleId="BalloonText">
    <w:name w:val="Balloon Text"/>
    <w:basedOn w:val="Normal"/>
    <w:link w:val="BalloonTextChar"/>
    <w:uiPriority w:val="99"/>
    <w:semiHidden/>
    <w:rsid w:val="00C1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629</TotalTime>
  <Pages>5</Pages>
  <Words>1239</Words>
  <Characters>7067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</dc:creator>
  <cp:keywords/>
  <dc:description/>
  <cp:lastModifiedBy>zzzxz</cp:lastModifiedBy>
  <cp:revision>19</cp:revision>
  <cp:lastPrinted>2016-03-24T13:47:00Z</cp:lastPrinted>
  <dcterms:created xsi:type="dcterms:W3CDTF">2015-12-02T11:48:00Z</dcterms:created>
  <dcterms:modified xsi:type="dcterms:W3CDTF">2016-03-31T11:31:00Z</dcterms:modified>
</cp:coreProperties>
</file>