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C2" w:rsidRPr="008766E4" w:rsidRDefault="00CE52C2" w:rsidP="00CE52C2">
      <w:pPr>
        <w:pStyle w:val="a3"/>
        <w:ind w:left="340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Додаток</w:t>
      </w:r>
    </w:p>
    <w:p w:rsidR="00CE52C2" w:rsidRPr="008766E4" w:rsidRDefault="00CE52C2" w:rsidP="00CE52C2">
      <w:pPr>
        <w:pStyle w:val="a3"/>
        <w:ind w:left="340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CE52C2" w:rsidRPr="008766E4" w:rsidRDefault="00CE52C2" w:rsidP="00CE52C2">
      <w:pPr>
        <w:pStyle w:val="a3"/>
        <w:ind w:left="340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20 липня 2018 року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Pr="008766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щодо</w:t>
      </w:r>
      <w:r w:rsidRPr="0087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розподілу субвенції з державного бюджету місцевим бюджетам на забезпечення якісної, сучасної та доступної загальної середньої освіти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1. Цей Порядок щодо</w:t>
      </w:r>
      <w:r w:rsidRPr="008766E4">
        <w:rPr>
          <w:rFonts w:ascii="Times New Roman" w:hAnsi="Times New Roman" w:cs="Times New Roman"/>
          <w:sz w:val="28"/>
          <w:szCs w:val="28"/>
          <w:lang w:val="uk-UA"/>
        </w:rPr>
        <w:t xml:space="preserve">  розподілу субвенції з державного бюджету місцевим бюджетам на забезпечення якісної, сучасної та доступної загальної середньої освіти (далі – Порядок)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визначає механізм розподілу коштів між закладами загальної середньої освіти на забезпечення якісної, сучасної та доступної загальної середньої освіти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“Нова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школа”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кошти).</w:t>
      </w:r>
    </w:p>
    <w:p w:rsidR="00CE52C2" w:rsidRPr="008766E4" w:rsidRDefault="00CE52C2" w:rsidP="00CE52C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2. Кошти спрямовується на: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1) закупівлю комплектів дидактичних матеріалів, сучасних шкільних парт, комп’ютерного обладнання, відповідного мультимедійного контенту для початкових класів, які відповідають вимогам затвердженим наказом Міністерства освіти і науки України від 13.02.2018р. №137;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2) підвищення кваліфікації вчителів початкової школи, які навчатимуть учнів перших класів у 2018/19 і 2019/20 навчальних роках, асистентів вчителів закладів загальної середньої освіти з інклюзивним та інтегрованим навчанням, заступників директорів закладів загальної середньої освіти з навчально-виховної (навчальної, виховної) роботи у початкових класах, вчителів іноземних мов, які навчатимуть учнів перших класів у 2018/19 навчальному році, вчителів закладів загальної середньої освіти (класів), в яких діти навчаються мовам національних меншин.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3. За рахунок субвенції за напрямом, визначеним підпунктом 2 пункту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цим Порядком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, здійснюються видатки  (у разі потреби)  на відрядження вчителів, асистентів вчителів закладів загальної середньої освіти з інклюзивним та інтегрованим навчанням та заступників директорів закладів загальної середньої освіти для підвищення кваліфікації. Кількість занять (тренінгів) з підвищення кваліфікації вчителів, асистентів вчителів закладів загальної середньої освіти з інклюзивним та інтегрованим навчанням та заступників директорів з навчально-виховної (навчальної, виховної) роботи закладів загальної середньої освіти для впровадження Державного стандарту початкової освіти та нових методик визначається МОН.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спрямування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закупівлю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пов’язан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здійсненням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hyperlink w:anchor="n29" w:history="1"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пунктах </w:t>
        </w:r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2 і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оплату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посередницьких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метою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прибутку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освіти районної державної адміністрації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здійсню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закладами загальної середньої освіти району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напрямом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n30" w:history="1">
        <w:proofErr w:type="spellStart"/>
        <w:proofErr w:type="gram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</w:t>
        </w:r>
        <w:proofErr w:type="gram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ідпунктом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1</w:t>
        </w:r>
      </w:hyperlink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416890,00 грн.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закупівлю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>іалів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навчаються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методиками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hyperlink r:id="rId4" w:anchor="n8" w:tgtFrame="_blank" w:history="1"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Концепції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реалізації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державної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політики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у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сфері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реформування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загальної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середньої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освіти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“Нова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українська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школа” на </w:t>
        </w:r>
        <w:proofErr w:type="spell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період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до 2029 року</w:t>
        </w:r>
      </w:hyperlink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навчальними закладами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пропорційно до кількості перших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в яких станом на 1 вересня 2018 року навчатиметься 5 і більше учнів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295450,00 грн.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закупівлю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шкільних парт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навчальними закладами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пропорційно до кількості учнів, які 1 вересня 2018 року </w:t>
      </w:r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ідуть до першого класу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284350,00грн.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закупівлю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комп’ютерного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мультимедійного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контенту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здійснюється між навчальними закладами, в яких навчається більше 100 учні</w:t>
      </w:r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, та кількість учнів перших класів більше 16, з урахування фактичних потреб наданих навчальними закладами до 01.08.2018року.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55390,00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n46" w:history="1">
        <w:proofErr w:type="spellStart"/>
        <w:proofErr w:type="gramStart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</w:t>
        </w:r>
        <w:proofErr w:type="gram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ідпунктом</w:t>
        </w:r>
        <w:proofErr w:type="spellEnd"/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Pr="008766E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2</w:t>
        </w:r>
      </w:hyperlink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навчальними закладами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пропорційно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асистентів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інклюзивним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інтегрованим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навчанням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заступників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директорів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>ідвищують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кваліфікацію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потребують оплати видатків на відрядження</w:t>
      </w:r>
      <w:r w:rsidRPr="008766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2C2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Закупівля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товарі</w:t>
      </w:r>
      <w:proofErr w:type="gramStart"/>
      <w:r w:rsidRPr="008766E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766E4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8766E4">
        <w:rPr>
          <w:rFonts w:ascii="Times New Roman" w:eastAsia="Times New Roman" w:hAnsi="Times New Roman" w:cs="Times New Roman"/>
          <w:sz w:val="28"/>
          <w:szCs w:val="28"/>
        </w:rPr>
        <w:t xml:space="preserve"> законом порядку.</w:t>
      </w:r>
    </w:p>
    <w:p w:rsidR="00CE52C2" w:rsidRPr="008766E4" w:rsidRDefault="00CE52C2" w:rsidP="00CE5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52C2" w:rsidRPr="008766E4" w:rsidRDefault="00CE52C2" w:rsidP="00CE52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                                              </w:t>
      </w:r>
      <w:r w:rsidRPr="008766E4">
        <w:rPr>
          <w:rFonts w:ascii="Times New Roman" w:hAnsi="Times New Roman" w:cs="Times New Roman"/>
          <w:b/>
          <w:sz w:val="28"/>
          <w:szCs w:val="28"/>
          <w:lang w:val="uk-UA"/>
        </w:rPr>
        <w:t>З.М.</w:t>
      </w:r>
      <w:proofErr w:type="spellStart"/>
      <w:r w:rsidRPr="008766E4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FE6F27" w:rsidRPr="00CE52C2" w:rsidRDefault="00FE6F27">
      <w:pPr>
        <w:rPr>
          <w:lang w:val="uk-UA"/>
        </w:rPr>
      </w:pPr>
    </w:p>
    <w:sectPr w:rsidR="00FE6F27" w:rsidRPr="00CE52C2" w:rsidSect="00FE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C2"/>
    <w:rsid w:val="00CE52C2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2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laws/show/988-2016-%D1%80/para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2018-07-19T07:20:00Z</cp:lastPrinted>
  <dcterms:created xsi:type="dcterms:W3CDTF">2018-07-19T07:19:00Z</dcterms:created>
  <dcterms:modified xsi:type="dcterms:W3CDTF">2018-07-19T07:20:00Z</dcterms:modified>
</cp:coreProperties>
</file>