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56" w:rsidRPr="00F73C18" w:rsidRDefault="00B72F56" w:rsidP="00B72F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ЗВІТ</w:t>
      </w:r>
    </w:p>
    <w:p w:rsidR="00B72F56" w:rsidRPr="00F73C18" w:rsidRDefault="00B72F56" w:rsidP="00B72F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г</w:t>
      </w:r>
      <w:proofErr w:type="spellStart"/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олови</w:t>
      </w:r>
      <w:proofErr w:type="spellEnd"/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постійної</w:t>
      </w:r>
      <w:proofErr w:type="spellEnd"/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комісії</w:t>
      </w:r>
      <w:proofErr w:type="spellEnd"/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</w:t>
      </w:r>
      <w:proofErr w:type="spellEnd"/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питань</w:t>
      </w:r>
      <w:proofErr w:type="spellEnd"/>
      <w:r w:rsidRPr="00F73C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освіти, культури, охорони  здоров'я, в справах сім'ї, молоді і спорту та соціального захисту населення </w:t>
      </w:r>
    </w:p>
    <w:p w:rsidR="00B72F56" w:rsidRPr="00F73C18" w:rsidRDefault="00B72F56" w:rsidP="00B72F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B72F56" w:rsidRPr="00586F21" w:rsidRDefault="00B72F56" w:rsidP="00B72F56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F21"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Шановнідепутати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72F56" w:rsidRPr="00586F21" w:rsidRDefault="00B72F56" w:rsidP="00B72F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586F21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керується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»,  «Про статус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депутаті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рад»,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Бюджетним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законами та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нормативними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документами, Регламентом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>ської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постійні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ради. Основною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організаційною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формою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як у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відповідності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планом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, так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86F21">
        <w:rPr>
          <w:rFonts w:ascii="Times New Roman" w:eastAsia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F56" w:rsidRPr="00586F21" w:rsidRDefault="00AA7440" w:rsidP="00AA7440">
      <w:pPr>
        <w:spacing w:after="0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6F2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72F56" w:rsidRPr="00586F21">
        <w:rPr>
          <w:rFonts w:ascii="Times New Roman" w:hAnsi="Times New Roman" w:cs="Times New Roman"/>
          <w:sz w:val="28"/>
          <w:szCs w:val="28"/>
          <w:lang w:val="uk-UA"/>
        </w:rPr>
        <w:t>Рішенням 2</w:t>
      </w:r>
      <w:r w:rsidR="004B4E0D" w:rsidRPr="00586F21">
        <w:rPr>
          <w:rFonts w:ascii="Times New Roman" w:hAnsi="Times New Roman" w:cs="Times New Roman"/>
          <w:sz w:val="28"/>
          <w:szCs w:val="28"/>
          <w:lang w:val="uk-UA"/>
        </w:rPr>
        <w:t>4  сесії  12.012</w:t>
      </w:r>
      <w:r w:rsidRPr="00586F21">
        <w:rPr>
          <w:rFonts w:ascii="Times New Roman" w:hAnsi="Times New Roman" w:cs="Times New Roman"/>
          <w:sz w:val="28"/>
          <w:szCs w:val="28"/>
          <w:lang w:val="uk-UA"/>
        </w:rPr>
        <w:t xml:space="preserve">.2024 року  </w:t>
      </w:r>
      <w:r w:rsidR="00B72F56" w:rsidRPr="00586F21">
        <w:rPr>
          <w:rFonts w:ascii="Times New Roman" w:hAnsi="Times New Roman" w:cs="Times New Roman"/>
          <w:sz w:val="28"/>
          <w:szCs w:val="28"/>
          <w:lang w:val="uk-UA"/>
        </w:rPr>
        <w:t xml:space="preserve">вирішено </w:t>
      </w:r>
      <w:r w:rsidR="00B72F56"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ввести до складу постійної комісії з питань</w:t>
      </w: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освіти, культури, охорони  здоров'я, в справах сім'ї, молоді і спорту та соціального захисту населення </w:t>
      </w:r>
      <w:proofErr w:type="spellStart"/>
      <w:r w:rsidRPr="00586F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Кутько-Ніцевича</w:t>
      </w:r>
      <w:proofErr w:type="spellEnd"/>
      <w:r w:rsidRPr="00586F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Романа Володимировича. </w:t>
      </w:r>
    </w:p>
    <w:p w:rsidR="00B72F56" w:rsidRPr="00586F21" w:rsidRDefault="00AA7440" w:rsidP="00B72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gramStart"/>
      <w:r w:rsidR="00B72F56" w:rsidRPr="00586F2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B72F56" w:rsidRPr="00586F21">
        <w:rPr>
          <w:rFonts w:ascii="Times New Roman" w:eastAsia="Times New Roman" w:hAnsi="Times New Roman" w:cs="Times New Roman"/>
          <w:sz w:val="28"/>
          <w:szCs w:val="28"/>
        </w:rPr>
        <w:t xml:space="preserve"> складу</w:t>
      </w:r>
      <w:r w:rsidR="00B72F56"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2F56" w:rsidRPr="00586F2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B72F56"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2F56" w:rsidRPr="00586F21">
        <w:rPr>
          <w:rFonts w:ascii="Times New Roman" w:eastAsia="Times New Roman" w:hAnsi="Times New Roman" w:cs="Times New Roman"/>
          <w:sz w:val="28"/>
          <w:szCs w:val="28"/>
        </w:rPr>
        <w:t>входять</w:t>
      </w:r>
      <w:proofErr w:type="spellEnd"/>
      <w:r w:rsidR="00B72F56" w:rsidRPr="00586F2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spellStart"/>
      <w:r w:rsidR="00B72F56"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proofErr w:type="spellEnd"/>
      <w:r w:rsidR="00B72F56"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2F56" w:rsidRPr="00586F21">
        <w:rPr>
          <w:rFonts w:ascii="Times New Roman" w:eastAsia="Times New Roman" w:hAnsi="Times New Roman" w:cs="Times New Roman"/>
          <w:sz w:val="28"/>
          <w:szCs w:val="28"/>
        </w:rPr>
        <w:t>депутатів</w:t>
      </w:r>
      <w:proofErr w:type="spellEnd"/>
      <w:r w:rsidR="00B72F56"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2F56" w:rsidRPr="00586F21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="00B72F56" w:rsidRPr="00586F21">
        <w:rPr>
          <w:rFonts w:ascii="Times New Roman" w:eastAsia="Times New Roman" w:hAnsi="Times New Roman" w:cs="Times New Roman"/>
          <w:sz w:val="28"/>
          <w:szCs w:val="28"/>
        </w:rPr>
        <w:t xml:space="preserve"> ради. </w:t>
      </w:r>
    </w:p>
    <w:p w:rsidR="00B72F56" w:rsidRPr="00586F21" w:rsidRDefault="00F73C18" w:rsidP="00B7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72F56"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Відвідування  засідань постійної комісії:</w:t>
      </w:r>
    </w:p>
    <w:tbl>
      <w:tblPr>
        <w:tblW w:w="8835" w:type="dxa"/>
        <w:tblInd w:w="142" w:type="dxa"/>
        <w:tblLayout w:type="fixed"/>
        <w:tblLook w:val="04A0"/>
      </w:tblPr>
      <w:tblGrid>
        <w:gridCol w:w="586"/>
        <w:gridCol w:w="5855"/>
        <w:gridCol w:w="1463"/>
        <w:gridCol w:w="931"/>
      </w:tblGrid>
      <w:tr w:rsidR="00B72F56" w:rsidRPr="002E4A47" w:rsidTr="00192219">
        <w:trPr>
          <w:cantSplit/>
          <w:trHeight w:val="627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2F56" w:rsidRPr="002E4A47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2F56" w:rsidRPr="002E4A47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72F56" w:rsidRPr="002E4A47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ЗАСІДАННЯ</w:t>
            </w:r>
          </w:p>
          <w:p w:rsidR="00B72F56" w:rsidRPr="002E4A47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ПОСТІЙНОЇ</w:t>
            </w:r>
          </w:p>
          <w:p w:rsidR="00B72F56" w:rsidRPr="002E4A47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КОМІСІЇ</w:t>
            </w:r>
          </w:p>
        </w:tc>
      </w:tr>
      <w:tr w:rsidR="00B72F56" w:rsidRPr="002E4A47" w:rsidTr="00192219">
        <w:trPr>
          <w:cantSplit/>
          <w:trHeight w:val="52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всього засідань </w:t>
            </w:r>
          </w:p>
          <w:p w:rsidR="00B72F56" w:rsidRDefault="00AA7440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з травня</w:t>
            </w:r>
            <w:r w:rsidR="00B72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2023 </w:t>
            </w:r>
          </w:p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по травень 2024    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2F56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  <w:t xml:space="preserve">     присутній</w:t>
            </w:r>
          </w:p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B72F56" w:rsidRPr="002E4A47" w:rsidTr="00192219">
        <w:trPr>
          <w:cantSplit/>
          <w:trHeight w:val="25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2E4A47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2F56" w:rsidRPr="00F32E9F" w:rsidTr="00192219">
        <w:trPr>
          <w:trHeight w:val="8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Pr="00F32E9F" w:rsidRDefault="00B72F56" w:rsidP="001922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Нагорна Наталія Володимирівна  - голова комісії</w:t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AA7440" w:rsidRDefault="00AA7440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72F56" w:rsidRPr="00F32E9F" w:rsidTr="00192219">
        <w:trPr>
          <w:trHeight w:val="15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Pr="00F32E9F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Микола Іванович  – заступник голови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AA7440" w:rsidRDefault="00234FB5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72F56" w:rsidRPr="00F32E9F" w:rsidTr="00192219">
        <w:trPr>
          <w:trHeight w:val="3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Pr="00F32E9F" w:rsidRDefault="00B72F56" w:rsidP="001922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Широкопояс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Ольга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Ігорівна  - секретар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AA7440" w:rsidRDefault="00AA7440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72F56" w:rsidRPr="00F32E9F" w:rsidTr="00192219">
        <w:trPr>
          <w:trHeight w:val="35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Default="00B72F56" w:rsidP="001922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Оксана Михайлівна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AA7440" w:rsidRDefault="00AA7440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72F56" w:rsidRPr="00F32E9F" w:rsidTr="00192219">
        <w:trPr>
          <w:trHeight w:val="194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2E4A47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Pr="00AA7440" w:rsidRDefault="00AA7440" w:rsidP="001922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AA74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Кутько-Ніцевича</w:t>
            </w:r>
            <w:proofErr w:type="spellEnd"/>
            <w:r w:rsidRPr="00AA7440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Роман Володимирович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F32E9F" w:rsidRDefault="004B4E0D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2F56" w:rsidRPr="00613A78" w:rsidTr="00192219">
        <w:trPr>
          <w:trHeight w:val="16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613A78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Pr="00613A78" w:rsidRDefault="00B72F56" w:rsidP="00192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Лопатюк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Валентина </w:t>
            </w: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Гргорівна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B72F56" w:rsidRDefault="004B4E0D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72F56" w:rsidRPr="00613A78" w:rsidTr="00192219">
        <w:trPr>
          <w:trHeight w:val="25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613A78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Pr="00613A78" w:rsidRDefault="00B72F56" w:rsidP="00192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Паламарчук Микола Євгенович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4B4E0D" w:rsidRDefault="004B4E0D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72F56" w:rsidRPr="00613A78" w:rsidTr="00192219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613A78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Pr="00613A78" w:rsidRDefault="00B72F56" w:rsidP="00192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Примак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Валерій Олександрович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AA7440" w:rsidRDefault="00AA7440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72F56" w:rsidRPr="00613A78" w:rsidTr="00192219">
        <w:trPr>
          <w:trHeight w:val="339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613A78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Pr="00613A78" w:rsidRDefault="00B72F56" w:rsidP="00192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Сергійчук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Світлана Миколаївн</w:t>
            </w:r>
            <w:r w:rsidRPr="00613A7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613A78" w:rsidRDefault="00234FB5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72F56" w:rsidRPr="00613A78" w:rsidTr="00192219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613A78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Pr="00613A78" w:rsidRDefault="00B72F56" w:rsidP="00192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Скидан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Катерина В</w:t>
            </w:r>
            <w:r w:rsidRPr="00613A78">
              <w:rPr>
                <w:rFonts w:ascii="Times New Roman" w:hAnsi="Times New Roman"/>
                <w:sz w:val="24"/>
                <w:szCs w:val="24"/>
                <w:lang w:val="uk-UA"/>
              </w:rPr>
              <w:t>асилівна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613A78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72F56" w:rsidRPr="00613A78" w:rsidTr="00192219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72F56" w:rsidRPr="00613A78" w:rsidRDefault="00B72F56" w:rsidP="001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6" w:rsidRPr="00613A78" w:rsidRDefault="00B72F56" w:rsidP="00192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Цицюра</w:t>
            </w:r>
            <w:proofErr w:type="spellEnd"/>
            <w:r w:rsidRPr="00613A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Володимир Олександрович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72F56" w:rsidRPr="00B72F56" w:rsidRDefault="00B72F56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F56" w:rsidRPr="004B4E0D" w:rsidRDefault="00234FB5" w:rsidP="001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B72F56" w:rsidRPr="00613A78" w:rsidRDefault="00B72F56" w:rsidP="00B72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2F56" w:rsidRPr="00586F21" w:rsidRDefault="00B72F56" w:rsidP="00B72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За період з травня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року по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травень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="004B4E0D"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F51" w:rsidRPr="00586F2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86F21">
        <w:rPr>
          <w:rFonts w:ascii="Times New Roman" w:hAnsi="Times New Roman"/>
          <w:sz w:val="28"/>
          <w:szCs w:val="28"/>
          <w:lang w:val="uk-UA"/>
        </w:rPr>
        <w:t>Засідання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постійної комісії проходили спільно з комісією з питань бюджету, соціально-економічного розвитку, комунальної власності, транспорту та зв’язку. </w:t>
      </w:r>
    </w:p>
    <w:p w:rsidR="00B72F56" w:rsidRPr="00586F21" w:rsidRDefault="00B72F56" w:rsidP="00B72F56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6F21">
        <w:rPr>
          <w:rFonts w:ascii="Times New Roman" w:hAnsi="Times New Roman"/>
          <w:sz w:val="28"/>
          <w:szCs w:val="28"/>
          <w:lang w:val="uk-UA"/>
        </w:rPr>
        <w:t>Засідання комісії  проводяться як у відповідності з планом роботи ради та комісії, так і в міру необхідності.</w:t>
      </w:r>
    </w:p>
    <w:p w:rsidR="00E34539" w:rsidRPr="00586F21" w:rsidRDefault="00B72F56" w:rsidP="009958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Головними функціями постійної комісії є попереднє вивчення та розгляд і підготовка питань, які належать до її відання, здійснення контролю за виконанням рішень ради.</w:t>
      </w:r>
    </w:p>
    <w:p w:rsidR="0099581F" w:rsidRPr="00586F21" w:rsidRDefault="0099581F" w:rsidP="009958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581F" w:rsidRPr="00586F21" w:rsidRDefault="0099581F" w:rsidP="00586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581F" w:rsidRPr="00586F21" w:rsidRDefault="0099581F" w:rsidP="009958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581F" w:rsidRPr="00586F21" w:rsidRDefault="00B72F56" w:rsidP="009958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Всю роботу комісії  можна поділити за двома основними напрямками: </w:t>
      </w:r>
    </w:p>
    <w:p w:rsidR="00B72F56" w:rsidRPr="00586F21" w:rsidRDefault="00B72F56" w:rsidP="009958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 та підготовка проектів рішень районної ради для розгляду на сесіях та виконання контрольних функцій, перед</w:t>
      </w:r>
      <w:r w:rsidR="004B4E0D"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бачених чинним законодавством 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відповідними рішеннями районної ради.  </w:t>
      </w:r>
    </w:p>
    <w:p w:rsidR="00234FB5" w:rsidRPr="00586F21" w:rsidRDefault="00234FB5" w:rsidP="00234FB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Так, за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звітний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комісією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proofErr w:type="gramStart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ідтримано 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ряд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сесіях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4FB5" w:rsidRPr="00586F21" w:rsidRDefault="00234FB5" w:rsidP="00234FB5">
      <w:pPr>
        <w:pStyle w:val="a3"/>
        <w:numPr>
          <w:ilvl w:val="0"/>
          <w:numId w:val="3"/>
        </w:numPr>
        <w:spacing w:after="120" w:line="259" w:lineRule="auto"/>
        <w:ind w:left="709" w:hanging="425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>про внесення змін до районного бюджету  на 2024 рік;</w:t>
      </w:r>
    </w:p>
    <w:p w:rsidR="00234FB5" w:rsidRPr="00586F21" w:rsidRDefault="00234FB5" w:rsidP="00234FB5">
      <w:pPr>
        <w:pStyle w:val="a3"/>
        <w:numPr>
          <w:ilvl w:val="0"/>
          <w:numId w:val="3"/>
        </w:numPr>
        <w:spacing w:after="120" w:line="259" w:lineRule="auto"/>
        <w:ind w:left="709" w:hanging="425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 xml:space="preserve">про звіт голови </w:t>
      </w:r>
      <w:proofErr w:type="spellStart"/>
      <w:r w:rsidRPr="00586F21">
        <w:rPr>
          <w:sz w:val="28"/>
          <w:szCs w:val="28"/>
          <w:lang w:val="uk-UA"/>
        </w:rPr>
        <w:t>Звягельської</w:t>
      </w:r>
      <w:proofErr w:type="spellEnd"/>
      <w:r w:rsidRPr="00586F21">
        <w:rPr>
          <w:sz w:val="28"/>
          <w:szCs w:val="28"/>
          <w:lang w:val="uk-UA"/>
        </w:rPr>
        <w:t xml:space="preserve"> районної ради Артура </w:t>
      </w:r>
      <w:proofErr w:type="spellStart"/>
      <w:r w:rsidRPr="00586F21">
        <w:rPr>
          <w:sz w:val="28"/>
          <w:szCs w:val="28"/>
          <w:lang w:val="uk-UA"/>
        </w:rPr>
        <w:t>Загривого</w:t>
      </w:r>
      <w:proofErr w:type="spellEnd"/>
      <w:r w:rsidRPr="00586F21">
        <w:rPr>
          <w:sz w:val="28"/>
          <w:szCs w:val="28"/>
          <w:lang w:val="uk-UA"/>
        </w:rPr>
        <w:t xml:space="preserve"> про роботу за період з грудня 2023 по грудень 2024 рік;</w:t>
      </w:r>
    </w:p>
    <w:p w:rsidR="00234FB5" w:rsidRPr="00586F21" w:rsidRDefault="00234FB5" w:rsidP="00234FB5">
      <w:pPr>
        <w:pStyle w:val="a3"/>
        <w:numPr>
          <w:ilvl w:val="0"/>
          <w:numId w:val="3"/>
        </w:numPr>
        <w:spacing w:line="259" w:lineRule="auto"/>
        <w:ind w:left="0" w:firstLine="284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 xml:space="preserve">про розвиток ветеранської політики на території  </w:t>
      </w:r>
      <w:proofErr w:type="spellStart"/>
      <w:r w:rsidRPr="00586F21">
        <w:rPr>
          <w:sz w:val="28"/>
          <w:szCs w:val="28"/>
          <w:lang w:val="uk-UA"/>
        </w:rPr>
        <w:t>Звягельського</w:t>
      </w:r>
      <w:proofErr w:type="spellEnd"/>
      <w:r w:rsidRPr="00586F21">
        <w:rPr>
          <w:sz w:val="28"/>
          <w:szCs w:val="28"/>
          <w:lang w:val="uk-UA"/>
        </w:rPr>
        <w:t xml:space="preserve"> району; </w:t>
      </w:r>
    </w:p>
    <w:p w:rsidR="00234FB5" w:rsidRPr="00586F21" w:rsidRDefault="00234FB5" w:rsidP="00234FB5">
      <w:pPr>
        <w:pStyle w:val="a3"/>
        <w:numPr>
          <w:ilvl w:val="0"/>
          <w:numId w:val="3"/>
        </w:numPr>
        <w:spacing w:line="259" w:lineRule="auto"/>
        <w:ind w:left="709" w:hanging="425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 xml:space="preserve">про план діяльності районної ради з підготовки проектів регуляторних актів на 2025 рік; </w:t>
      </w:r>
    </w:p>
    <w:p w:rsidR="00196A45" w:rsidRPr="00586F21" w:rsidRDefault="00196A45" w:rsidP="00196A45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234FB5"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розпорядження голови районної ради;</w:t>
      </w:r>
      <w:r w:rsidRPr="00586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</w:p>
    <w:p w:rsidR="00234FB5" w:rsidRPr="00586F21" w:rsidRDefault="00196A45" w:rsidP="00196A45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-    про підготовку установ та організацій до роботи в осінньо-зимовий період   2023-2024 роки на території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Звягельського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району.</w:t>
      </w:r>
    </w:p>
    <w:p w:rsidR="00234FB5" w:rsidRPr="00586F21" w:rsidRDefault="00234FB5" w:rsidP="00234FB5">
      <w:pPr>
        <w:pStyle w:val="a3"/>
        <w:numPr>
          <w:ilvl w:val="0"/>
          <w:numId w:val="3"/>
        </w:numPr>
        <w:spacing w:line="259" w:lineRule="auto"/>
        <w:ind w:left="709" w:hanging="425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 xml:space="preserve">про затвердження розпоряджень голови районної державної адміністрації </w:t>
      </w:r>
    </w:p>
    <w:p w:rsidR="0099581F" w:rsidRPr="00586F21" w:rsidRDefault="0099581F" w:rsidP="00586F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А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ктивно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обговорювали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питання </w:t>
      </w:r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стан та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культурної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спадщини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Звягельському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Зазначене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особливо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актуальним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воєнного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стану,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оскільки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розуміють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культурної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спадщини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ключовим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підтримання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ідентичності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Депутати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піднімали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те, як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зберегти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унікальність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історичну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цінність</w:t>
      </w:r>
      <w:proofErr w:type="spellEnd"/>
      <w:r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результаті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проголосували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те,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рекомендувати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усім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громадам району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створити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програму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підтримки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культурної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спадщини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територіальних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громад</w:t>
      </w:r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облаштувати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сховище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музеїв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цінних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артефактів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втрати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руйнування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воєнного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стану.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врахували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необхідне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сформувати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чіткий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перелік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музейних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цінностей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допоможе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краще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контролювати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встановити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охороні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дошки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археологічних</w:t>
      </w:r>
      <w:proofErr w:type="spell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пам’ятках</w:t>
      </w:r>
      <w:proofErr w:type="spellEnd"/>
      <w:proofErr w:type="gramEnd"/>
      <w:r w:rsidR="00586F21" w:rsidRPr="00586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B5" w:rsidRPr="00586F21" w:rsidRDefault="00234FB5" w:rsidP="00234FB5">
      <w:pPr>
        <w:pStyle w:val="a3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</w:rPr>
        <w:t xml:space="preserve">За </w:t>
      </w:r>
      <w:proofErr w:type="spellStart"/>
      <w:r w:rsidRPr="00586F21">
        <w:rPr>
          <w:sz w:val="28"/>
          <w:szCs w:val="28"/>
        </w:rPr>
        <w:t>звітний</w:t>
      </w:r>
      <w:proofErr w:type="spellEnd"/>
      <w:r w:rsidRPr="00586F21">
        <w:rPr>
          <w:sz w:val="28"/>
          <w:szCs w:val="28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період</w:t>
      </w:r>
      <w:proofErr w:type="spellEnd"/>
      <w:r w:rsidRPr="00586F21">
        <w:rPr>
          <w:sz w:val="28"/>
          <w:szCs w:val="28"/>
          <w:lang w:val="uk-UA"/>
        </w:rPr>
        <w:t xml:space="preserve"> </w:t>
      </w:r>
      <w:r w:rsidRPr="00586F21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586F21">
        <w:rPr>
          <w:sz w:val="28"/>
          <w:szCs w:val="28"/>
          <w:shd w:val="clear" w:color="auto" w:fill="FFFFFF"/>
        </w:rPr>
        <w:t>спільному</w:t>
      </w:r>
      <w:proofErr w:type="spellEnd"/>
      <w:r w:rsidRPr="00586F2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6F21">
        <w:rPr>
          <w:sz w:val="28"/>
          <w:szCs w:val="28"/>
          <w:shd w:val="clear" w:color="auto" w:fill="FFFFFF"/>
        </w:rPr>
        <w:t>засіданні</w:t>
      </w:r>
      <w:proofErr w:type="spellEnd"/>
      <w:r w:rsidRPr="00586F2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6F21">
        <w:rPr>
          <w:sz w:val="28"/>
          <w:szCs w:val="28"/>
          <w:shd w:val="clear" w:color="auto" w:fill="FFFFFF"/>
        </w:rPr>
        <w:t>постійних</w:t>
      </w:r>
      <w:proofErr w:type="spellEnd"/>
      <w:r w:rsidRPr="00586F2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6F21">
        <w:rPr>
          <w:sz w:val="28"/>
          <w:szCs w:val="28"/>
          <w:shd w:val="clear" w:color="auto" w:fill="FFFFFF"/>
        </w:rPr>
        <w:t>комісій</w:t>
      </w:r>
      <w:proofErr w:type="spellEnd"/>
      <w:r w:rsidRPr="00586F2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було</w:t>
      </w:r>
      <w:proofErr w:type="spellEnd"/>
      <w:r w:rsidRPr="00586F21">
        <w:rPr>
          <w:sz w:val="28"/>
          <w:szCs w:val="28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розглянуто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з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подальшим</w:t>
      </w:r>
      <w:proofErr w:type="spellEnd"/>
      <w:r w:rsidRPr="00586F21">
        <w:rPr>
          <w:sz w:val="28"/>
          <w:szCs w:val="28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розглядом</w:t>
      </w:r>
      <w:proofErr w:type="spellEnd"/>
      <w:r w:rsidRPr="00586F21">
        <w:rPr>
          <w:sz w:val="28"/>
          <w:szCs w:val="28"/>
        </w:rPr>
        <w:t xml:space="preserve"> на </w:t>
      </w:r>
      <w:proofErr w:type="spellStart"/>
      <w:r w:rsidRPr="00586F21">
        <w:rPr>
          <w:sz w:val="28"/>
          <w:szCs w:val="28"/>
        </w:rPr>
        <w:t>сесії</w:t>
      </w:r>
      <w:proofErr w:type="spellEnd"/>
      <w:r w:rsidRPr="00586F21">
        <w:rPr>
          <w:sz w:val="28"/>
          <w:szCs w:val="28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районної</w:t>
      </w:r>
      <w:proofErr w:type="spellEnd"/>
      <w:r w:rsidRPr="00586F21">
        <w:rPr>
          <w:sz w:val="28"/>
          <w:szCs w:val="28"/>
        </w:rPr>
        <w:t xml:space="preserve"> ради  </w:t>
      </w:r>
      <w:proofErr w:type="spellStart"/>
      <w:r w:rsidRPr="00586F21">
        <w:rPr>
          <w:sz w:val="28"/>
          <w:szCs w:val="28"/>
        </w:rPr>
        <w:t>звернен</w:t>
      </w:r>
      <w:r w:rsidRPr="00586F21">
        <w:rPr>
          <w:sz w:val="28"/>
          <w:szCs w:val="28"/>
          <w:lang w:val="uk-UA"/>
        </w:rPr>
        <w:t>ня</w:t>
      </w:r>
      <w:proofErr w:type="spellEnd"/>
      <w:r w:rsidRPr="00586F21">
        <w:rPr>
          <w:sz w:val="28"/>
          <w:szCs w:val="28"/>
        </w:rPr>
        <w:t xml:space="preserve"> </w:t>
      </w:r>
      <w:r w:rsidRPr="00586F21">
        <w:rPr>
          <w:sz w:val="28"/>
          <w:szCs w:val="28"/>
          <w:lang w:val="uk-UA"/>
        </w:rPr>
        <w:t xml:space="preserve"> депутатів  районної ради  </w:t>
      </w:r>
      <w:r w:rsidRPr="00586F21">
        <w:rPr>
          <w:sz w:val="28"/>
          <w:szCs w:val="28"/>
        </w:rPr>
        <w:t xml:space="preserve">до </w:t>
      </w:r>
      <w:proofErr w:type="spellStart"/>
      <w:r w:rsidRPr="00586F21">
        <w:rPr>
          <w:sz w:val="28"/>
          <w:szCs w:val="28"/>
        </w:rPr>
        <w:t>органів</w:t>
      </w:r>
      <w:proofErr w:type="spellEnd"/>
      <w:r w:rsidRPr="00586F21">
        <w:rPr>
          <w:sz w:val="28"/>
          <w:szCs w:val="28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влади</w:t>
      </w:r>
      <w:proofErr w:type="spellEnd"/>
      <w:r w:rsidRPr="00586F21">
        <w:rPr>
          <w:sz w:val="28"/>
          <w:szCs w:val="28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вищого</w:t>
      </w:r>
      <w:proofErr w:type="spellEnd"/>
      <w:r w:rsidRPr="00586F2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86F21">
        <w:rPr>
          <w:sz w:val="28"/>
          <w:szCs w:val="28"/>
        </w:rPr>
        <w:t>р</w:t>
      </w:r>
      <w:proofErr w:type="gramEnd"/>
      <w:r w:rsidRPr="00586F21">
        <w:rPr>
          <w:sz w:val="28"/>
          <w:szCs w:val="28"/>
        </w:rPr>
        <w:t>івня</w:t>
      </w:r>
      <w:proofErr w:type="spellEnd"/>
      <w:r w:rsidRPr="00586F21">
        <w:rPr>
          <w:sz w:val="28"/>
          <w:szCs w:val="28"/>
        </w:rPr>
        <w:t xml:space="preserve">, а </w:t>
      </w:r>
      <w:proofErr w:type="spellStart"/>
      <w:r w:rsidRPr="00586F21">
        <w:rPr>
          <w:sz w:val="28"/>
          <w:szCs w:val="28"/>
        </w:rPr>
        <w:t>саме</w:t>
      </w:r>
      <w:proofErr w:type="spellEnd"/>
      <w:r w:rsidRPr="00586F21">
        <w:rPr>
          <w:sz w:val="28"/>
          <w:szCs w:val="28"/>
          <w:lang w:val="uk-UA"/>
        </w:rPr>
        <w:t xml:space="preserve">: </w:t>
      </w:r>
    </w:p>
    <w:p w:rsidR="00234FB5" w:rsidRPr="00586F21" w:rsidRDefault="00234FB5" w:rsidP="00234FB5">
      <w:pPr>
        <w:pStyle w:val="a3"/>
        <w:numPr>
          <w:ilvl w:val="0"/>
          <w:numId w:val="3"/>
        </w:numPr>
        <w:spacing w:line="259" w:lineRule="auto"/>
        <w:ind w:left="709" w:hanging="425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>про заборону Української православної церкви Московського патріархату   (УПЦ МП);</w:t>
      </w:r>
    </w:p>
    <w:p w:rsidR="00234FB5" w:rsidRPr="00586F21" w:rsidRDefault="00234FB5" w:rsidP="00234FB5">
      <w:pPr>
        <w:pStyle w:val="a3"/>
        <w:numPr>
          <w:ilvl w:val="0"/>
          <w:numId w:val="3"/>
        </w:numPr>
        <w:spacing w:line="259" w:lineRule="auto"/>
        <w:ind w:left="709" w:hanging="425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>про внесення змін до Закону України «Про регулювання містобудівної  діяльності»;</w:t>
      </w:r>
    </w:p>
    <w:p w:rsidR="00234FB5" w:rsidRPr="00586F21" w:rsidRDefault="00234FB5" w:rsidP="00234FB5">
      <w:pPr>
        <w:pStyle w:val="a3"/>
        <w:numPr>
          <w:ilvl w:val="0"/>
          <w:numId w:val="3"/>
        </w:numPr>
        <w:spacing w:line="259" w:lineRule="auto"/>
        <w:ind w:left="709" w:hanging="425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>щодо відновлення бойових чергувань вогневих мобільних груп для підвищення безпеки у район</w:t>
      </w:r>
      <w:r w:rsidR="0061293E" w:rsidRPr="00586F21">
        <w:rPr>
          <w:sz w:val="28"/>
          <w:szCs w:val="28"/>
          <w:lang w:val="uk-UA"/>
        </w:rPr>
        <w:t>;</w:t>
      </w:r>
    </w:p>
    <w:p w:rsidR="0061293E" w:rsidRPr="00586F21" w:rsidRDefault="0061293E" w:rsidP="0061293E">
      <w:pPr>
        <w:pStyle w:val="a3"/>
        <w:numPr>
          <w:ilvl w:val="0"/>
          <w:numId w:val="3"/>
        </w:numPr>
        <w:ind w:left="709" w:hanging="425"/>
        <w:jc w:val="both"/>
        <w:rPr>
          <w:sz w:val="28"/>
          <w:szCs w:val="28"/>
          <w:lang w:val="uk-UA"/>
        </w:rPr>
      </w:pPr>
      <w:r w:rsidRPr="00586F21">
        <w:rPr>
          <w:rStyle w:val="a6"/>
          <w:rFonts w:eastAsia="Calibri"/>
          <w:b w:val="0"/>
          <w:color w:val="000000"/>
          <w:sz w:val="28"/>
          <w:szCs w:val="28"/>
          <w:lang w:val="uk-UA"/>
        </w:rPr>
        <w:t xml:space="preserve"> щодо </w:t>
      </w:r>
      <w:proofErr w:type="spellStart"/>
      <w:r w:rsidRPr="00586F21">
        <w:rPr>
          <w:rStyle w:val="a6"/>
          <w:rFonts w:eastAsia="Calibri"/>
          <w:b w:val="0"/>
          <w:color w:val="000000"/>
          <w:sz w:val="28"/>
          <w:szCs w:val="28"/>
        </w:rPr>
        <w:t>впровадження</w:t>
      </w:r>
      <w:proofErr w:type="spellEnd"/>
      <w:r w:rsidRPr="00586F21">
        <w:rPr>
          <w:rStyle w:val="a6"/>
          <w:rFonts w:eastAsia="Calibri"/>
          <w:b w:val="0"/>
          <w:color w:val="000000"/>
          <w:sz w:val="28"/>
          <w:szCs w:val="28"/>
        </w:rPr>
        <w:t xml:space="preserve"> </w:t>
      </w:r>
      <w:proofErr w:type="spellStart"/>
      <w:r w:rsidRPr="00586F21">
        <w:rPr>
          <w:rStyle w:val="a6"/>
          <w:rFonts w:eastAsia="Calibri"/>
          <w:b w:val="0"/>
          <w:color w:val="000000"/>
          <w:sz w:val="28"/>
          <w:szCs w:val="28"/>
        </w:rPr>
        <w:t>освітньої</w:t>
      </w:r>
      <w:proofErr w:type="spellEnd"/>
      <w:r w:rsidRPr="00586F21">
        <w:rPr>
          <w:rStyle w:val="a6"/>
          <w:rFonts w:eastAsia="Calibri"/>
          <w:b w:val="0"/>
          <w:color w:val="000000"/>
          <w:sz w:val="28"/>
          <w:szCs w:val="28"/>
        </w:rPr>
        <w:t xml:space="preserve"> </w:t>
      </w:r>
      <w:proofErr w:type="spellStart"/>
      <w:r w:rsidRPr="00586F21">
        <w:rPr>
          <w:rStyle w:val="a6"/>
          <w:rFonts w:eastAsia="Calibri"/>
          <w:b w:val="0"/>
          <w:color w:val="000000"/>
          <w:sz w:val="28"/>
          <w:szCs w:val="28"/>
        </w:rPr>
        <w:t>реформи</w:t>
      </w:r>
      <w:proofErr w:type="spellEnd"/>
      <w:r w:rsidRPr="00586F21">
        <w:rPr>
          <w:rStyle w:val="a6"/>
          <w:rFonts w:eastAsia="Calibri"/>
          <w:b w:val="0"/>
          <w:color w:val="000000"/>
          <w:sz w:val="28"/>
          <w:szCs w:val="28"/>
        </w:rPr>
        <w:t xml:space="preserve"> на </w:t>
      </w:r>
      <w:proofErr w:type="spellStart"/>
      <w:r w:rsidRPr="00586F21">
        <w:rPr>
          <w:rStyle w:val="a6"/>
          <w:rFonts w:eastAsia="Calibri"/>
          <w:b w:val="0"/>
          <w:color w:val="000000"/>
          <w:sz w:val="28"/>
          <w:szCs w:val="28"/>
        </w:rPr>
        <w:t>території</w:t>
      </w:r>
      <w:proofErr w:type="spellEnd"/>
      <w:r w:rsidRPr="00586F21">
        <w:rPr>
          <w:rStyle w:val="a6"/>
          <w:rFonts w:eastAsia="Calibri"/>
          <w:b w:val="0"/>
          <w:color w:val="000000"/>
          <w:sz w:val="28"/>
          <w:szCs w:val="28"/>
        </w:rPr>
        <w:t xml:space="preserve"> </w:t>
      </w:r>
      <w:proofErr w:type="spellStart"/>
      <w:r w:rsidRPr="00586F21">
        <w:rPr>
          <w:rStyle w:val="a6"/>
          <w:rFonts w:eastAsia="Calibri"/>
          <w:b w:val="0"/>
          <w:color w:val="000000"/>
          <w:sz w:val="28"/>
          <w:szCs w:val="28"/>
        </w:rPr>
        <w:t>Звягельського</w:t>
      </w:r>
      <w:proofErr w:type="spellEnd"/>
      <w:r w:rsidRPr="00586F21">
        <w:rPr>
          <w:rStyle w:val="a6"/>
          <w:rFonts w:eastAsia="Calibri"/>
          <w:b w:val="0"/>
          <w:color w:val="000000"/>
          <w:sz w:val="28"/>
          <w:szCs w:val="28"/>
        </w:rPr>
        <w:t xml:space="preserve"> району</w:t>
      </w:r>
    </w:p>
    <w:p w:rsidR="00234FB5" w:rsidRPr="00586F21" w:rsidRDefault="00234FB5" w:rsidP="0061293E">
      <w:pPr>
        <w:pStyle w:val="a3"/>
        <w:numPr>
          <w:ilvl w:val="0"/>
          <w:numId w:val="3"/>
        </w:numPr>
        <w:spacing w:line="259" w:lineRule="auto"/>
        <w:ind w:left="284" w:firstLine="0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 xml:space="preserve">щодо ситуації, що сталася у </w:t>
      </w:r>
      <w:proofErr w:type="spellStart"/>
      <w:r w:rsidRPr="00586F21">
        <w:rPr>
          <w:sz w:val="28"/>
          <w:szCs w:val="28"/>
          <w:lang w:val="uk-UA"/>
        </w:rPr>
        <w:t>Звягельському</w:t>
      </w:r>
      <w:proofErr w:type="spellEnd"/>
      <w:r w:rsidRPr="00586F21">
        <w:rPr>
          <w:sz w:val="28"/>
          <w:szCs w:val="28"/>
          <w:lang w:val="uk-UA"/>
        </w:rPr>
        <w:t xml:space="preserve"> футболі </w:t>
      </w:r>
    </w:p>
    <w:p w:rsidR="00F73C18" w:rsidRDefault="00F73C18" w:rsidP="00F73C18">
      <w:pPr>
        <w:pStyle w:val="a3"/>
        <w:numPr>
          <w:ilvl w:val="0"/>
          <w:numId w:val="3"/>
        </w:numPr>
        <w:spacing w:line="259" w:lineRule="auto"/>
        <w:ind w:left="709" w:hanging="425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 xml:space="preserve">щодо переслідувань військових опозиції і представників органів     </w:t>
      </w:r>
      <w:r w:rsidR="00CF29C7" w:rsidRPr="00586F21">
        <w:rPr>
          <w:sz w:val="28"/>
          <w:szCs w:val="28"/>
          <w:lang w:val="uk-UA"/>
        </w:rPr>
        <w:t>місцевого самоврядування.</w:t>
      </w:r>
    </w:p>
    <w:p w:rsidR="00586F21" w:rsidRDefault="00586F21" w:rsidP="00586F21">
      <w:pPr>
        <w:spacing w:line="259" w:lineRule="auto"/>
        <w:jc w:val="both"/>
        <w:rPr>
          <w:sz w:val="28"/>
          <w:szCs w:val="28"/>
          <w:lang w:val="uk-UA"/>
        </w:rPr>
      </w:pPr>
    </w:p>
    <w:p w:rsidR="00586F21" w:rsidRPr="00586F21" w:rsidRDefault="00586F21" w:rsidP="00586F21">
      <w:pPr>
        <w:spacing w:line="259" w:lineRule="auto"/>
        <w:jc w:val="both"/>
        <w:rPr>
          <w:sz w:val="28"/>
          <w:szCs w:val="28"/>
          <w:lang w:val="uk-UA"/>
        </w:rPr>
      </w:pPr>
    </w:p>
    <w:p w:rsidR="00E34539" w:rsidRPr="00586F21" w:rsidRDefault="00E34539" w:rsidP="00E34539">
      <w:pPr>
        <w:pStyle w:val="a7"/>
        <w:spacing w:before="0" w:beforeAutospacing="0" w:after="0" w:afterAutospacing="0" w:line="276" w:lineRule="auto"/>
        <w:ind w:firstLine="924"/>
        <w:jc w:val="both"/>
        <w:rPr>
          <w:b/>
          <w:sz w:val="28"/>
          <w:szCs w:val="28"/>
          <w:lang w:val="uk-UA"/>
        </w:rPr>
      </w:pPr>
      <w:proofErr w:type="spellStart"/>
      <w:proofErr w:type="gramStart"/>
      <w:r w:rsidRPr="00586F21">
        <w:rPr>
          <w:rStyle w:val="a6"/>
          <w:b w:val="0"/>
          <w:sz w:val="28"/>
          <w:szCs w:val="28"/>
        </w:rPr>
        <w:t>П</w:t>
      </w:r>
      <w:proofErr w:type="gramEnd"/>
      <w:r w:rsidRPr="00586F21">
        <w:rPr>
          <w:rStyle w:val="a6"/>
          <w:b w:val="0"/>
          <w:sz w:val="28"/>
          <w:szCs w:val="28"/>
        </w:rPr>
        <w:t>ід</w:t>
      </w:r>
      <w:proofErr w:type="spellEnd"/>
      <w:r w:rsidRPr="00586F21">
        <w:rPr>
          <w:rStyle w:val="a6"/>
          <w:b w:val="0"/>
          <w:sz w:val="28"/>
          <w:szCs w:val="28"/>
        </w:rPr>
        <w:t xml:space="preserve"> час </w:t>
      </w:r>
      <w:proofErr w:type="spellStart"/>
      <w:r w:rsidRPr="00586F21">
        <w:rPr>
          <w:rStyle w:val="a6"/>
          <w:b w:val="0"/>
          <w:sz w:val="28"/>
          <w:szCs w:val="28"/>
        </w:rPr>
        <w:t>спільного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засідання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постійних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комісій</w:t>
      </w:r>
      <w:proofErr w:type="spellEnd"/>
      <w:r w:rsidRPr="00586F21">
        <w:rPr>
          <w:rStyle w:val="a6"/>
          <w:b w:val="0"/>
          <w:sz w:val="28"/>
          <w:szCs w:val="28"/>
        </w:rPr>
        <w:t xml:space="preserve">, у </w:t>
      </w:r>
      <w:proofErr w:type="spellStart"/>
      <w:r w:rsidRPr="00586F21">
        <w:rPr>
          <w:rStyle w:val="a6"/>
          <w:b w:val="0"/>
          <w:sz w:val="28"/>
          <w:szCs w:val="28"/>
        </w:rPr>
        <w:t>якому</w:t>
      </w:r>
      <w:proofErr w:type="spellEnd"/>
      <w:r w:rsidRPr="00586F21">
        <w:rPr>
          <w:rStyle w:val="a6"/>
          <w:b w:val="0"/>
          <w:sz w:val="28"/>
          <w:szCs w:val="28"/>
        </w:rPr>
        <w:t xml:space="preserve"> взяли участь </w:t>
      </w:r>
      <w:proofErr w:type="spellStart"/>
      <w:r w:rsidRPr="00586F21">
        <w:rPr>
          <w:rStyle w:val="a6"/>
          <w:b w:val="0"/>
          <w:sz w:val="28"/>
          <w:szCs w:val="28"/>
        </w:rPr>
        <w:t>лікарі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первинної</w:t>
      </w:r>
      <w:proofErr w:type="spellEnd"/>
      <w:r w:rsidRPr="00586F21">
        <w:rPr>
          <w:rStyle w:val="a6"/>
          <w:b w:val="0"/>
          <w:sz w:val="28"/>
          <w:szCs w:val="28"/>
        </w:rPr>
        <w:t xml:space="preserve"> ланки </w:t>
      </w:r>
      <w:proofErr w:type="spellStart"/>
      <w:r w:rsidRPr="00586F21">
        <w:rPr>
          <w:rStyle w:val="a6"/>
          <w:b w:val="0"/>
          <w:sz w:val="28"/>
          <w:szCs w:val="28"/>
        </w:rPr>
        <w:t>медичної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допомоги</w:t>
      </w:r>
      <w:proofErr w:type="spellEnd"/>
      <w:r w:rsidRPr="00586F21">
        <w:rPr>
          <w:rStyle w:val="a6"/>
          <w:b w:val="0"/>
          <w:sz w:val="28"/>
          <w:szCs w:val="28"/>
        </w:rPr>
        <w:t xml:space="preserve">, </w:t>
      </w:r>
      <w:proofErr w:type="spellStart"/>
      <w:r w:rsidRPr="00586F21">
        <w:rPr>
          <w:rStyle w:val="a6"/>
          <w:b w:val="0"/>
          <w:sz w:val="28"/>
          <w:szCs w:val="28"/>
        </w:rPr>
        <w:t>було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розглянуто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актуальне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питання</w:t>
      </w:r>
      <w:proofErr w:type="spellEnd"/>
      <w:r w:rsidRPr="00586F21">
        <w:rPr>
          <w:rStyle w:val="a6"/>
          <w:b w:val="0"/>
          <w:sz w:val="28"/>
          <w:szCs w:val="28"/>
        </w:rPr>
        <w:t>: «</w:t>
      </w:r>
      <w:proofErr w:type="spellStart"/>
      <w:proofErr w:type="gramStart"/>
      <w:r w:rsidRPr="00586F21">
        <w:rPr>
          <w:rStyle w:val="a6"/>
          <w:b w:val="0"/>
          <w:sz w:val="28"/>
          <w:szCs w:val="28"/>
        </w:rPr>
        <w:t>Проф</w:t>
      </w:r>
      <w:proofErr w:type="gramEnd"/>
      <w:r w:rsidRPr="00586F21">
        <w:rPr>
          <w:rStyle w:val="a6"/>
          <w:b w:val="0"/>
          <w:sz w:val="28"/>
          <w:szCs w:val="28"/>
        </w:rPr>
        <w:t>ілактика</w:t>
      </w:r>
      <w:proofErr w:type="spellEnd"/>
      <w:r w:rsidRPr="00586F21">
        <w:rPr>
          <w:rStyle w:val="a6"/>
          <w:b w:val="0"/>
          <w:sz w:val="28"/>
          <w:szCs w:val="28"/>
        </w:rPr>
        <w:t xml:space="preserve"> та </w:t>
      </w:r>
      <w:proofErr w:type="spellStart"/>
      <w:r w:rsidRPr="00586F21">
        <w:rPr>
          <w:rStyle w:val="a6"/>
          <w:b w:val="0"/>
          <w:sz w:val="28"/>
          <w:szCs w:val="28"/>
        </w:rPr>
        <w:t>лікування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інфекційних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захворювань</w:t>
      </w:r>
      <w:proofErr w:type="spellEnd"/>
      <w:r w:rsidRPr="00586F21">
        <w:rPr>
          <w:rStyle w:val="a6"/>
          <w:b w:val="0"/>
          <w:sz w:val="28"/>
          <w:szCs w:val="28"/>
        </w:rPr>
        <w:t xml:space="preserve"> у </w:t>
      </w:r>
      <w:proofErr w:type="spellStart"/>
      <w:r w:rsidRPr="00586F21">
        <w:rPr>
          <w:rStyle w:val="a6"/>
          <w:b w:val="0"/>
          <w:sz w:val="28"/>
          <w:szCs w:val="28"/>
        </w:rPr>
        <w:t>районі</w:t>
      </w:r>
      <w:proofErr w:type="spellEnd"/>
      <w:r w:rsidRPr="00586F21">
        <w:rPr>
          <w:rStyle w:val="a6"/>
          <w:b w:val="0"/>
          <w:sz w:val="28"/>
          <w:szCs w:val="28"/>
        </w:rPr>
        <w:t xml:space="preserve">. </w:t>
      </w:r>
      <w:proofErr w:type="spellStart"/>
      <w:r w:rsidRPr="00586F21">
        <w:rPr>
          <w:rStyle w:val="a6"/>
          <w:b w:val="0"/>
          <w:sz w:val="28"/>
          <w:szCs w:val="28"/>
        </w:rPr>
        <w:t>Реалізація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пакетів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медичних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послуг</w:t>
      </w:r>
      <w:proofErr w:type="spellEnd"/>
      <w:r w:rsidRPr="00586F21">
        <w:rPr>
          <w:rStyle w:val="a6"/>
          <w:b w:val="0"/>
          <w:sz w:val="28"/>
          <w:szCs w:val="28"/>
        </w:rPr>
        <w:t xml:space="preserve"> НСЗУ за </w:t>
      </w:r>
      <w:proofErr w:type="spellStart"/>
      <w:r w:rsidRPr="00586F21">
        <w:rPr>
          <w:rStyle w:val="a6"/>
          <w:b w:val="0"/>
          <w:sz w:val="28"/>
          <w:szCs w:val="28"/>
        </w:rPr>
        <w:t>напрямами</w:t>
      </w:r>
      <w:proofErr w:type="spellEnd"/>
      <w:r w:rsidRPr="00586F21">
        <w:rPr>
          <w:rStyle w:val="a6"/>
          <w:b w:val="0"/>
          <w:sz w:val="28"/>
          <w:szCs w:val="28"/>
          <w:lang w:val="uk-UA"/>
        </w:rPr>
        <w:t xml:space="preserve"> (</w:t>
      </w:r>
      <w:r w:rsidRPr="00586F21">
        <w:rPr>
          <w:rStyle w:val="a6"/>
          <w:b w:val="0"/>
          <w:sz w:val="28"/>
          <w:szCs w:val="28"/>
        </w:rPr>
        <w:t xml:space="preserve"> ВІЛ та </w:t>
      </w:r>
      <w:r w:rsidRPr="00586F21">
        <w:rPr>
          <w:rStyle w:val="a6"/>
          <w:b w:val="0"/>
          <w:sz w:val="28"/>
          <w:szCs w:val="28"/>
          <w:lang w:val="uk-UA"/>
        </w:rPr>
        <w:t>ТБ)</w:t>
      </w:r>
      <w:r w:rsidRPr="00586F21">
        <w:rPr>
          <w:rStyle w:val="a6"/>
          <w:b w:val="0"/>
          <w:sz w:val="28"/>
          <w:szCs w:val="28"/>
        </w:rPr>
        <w:t xml:space="preserve">. </w:t>
      </w:r>
      <w:proofErr w:type="spellStart"/>
      <w:r w:rsidRPr="00586F21">
        <w:rPr>
          <w:rStyle w:val="a6"/>
          <w:b w:val="0"/>
          <w:sz w:val="28"/>
          <w:szCs w:val="28"/>
        </w:rPr>
        <w:t>Проведення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додаткової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імунізації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населення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Житомирської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області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проти</w:t>
      </w:r>
      <w:proofErr w:type="spellEnd"/>
      <w:r w:rsidRPr="00586F21">
        <w:rPr>
          <w:rStyle w:val="a6"/>
          <w:b w:val="0"/>
          <w:sz w:val="28"/>
          <w:szCs w:val="28"/>
        </w:rPr>
        <w:t xml:space="preserve"> </w:t>
      </w:r>
      <w:proofErr w:type="spellStart"/>
      <w:r w:rsidRPr="00586F21">
        <w:rPr>
          <w:rStyle w:val="a6"/>
          <w:b w:val="0"/>
          <w:sz w:val="28"/>
          <w:szCs w:val="28"/>
        </w:rPr>
        <w:t>кашлюку</w:t>
      </w:r>
      <w:proofErr w:type="spellEnd"/>
      <w:r w:rsidRPr="00586F21">
        <w:rPr>
          <w:rStyle w:val="a6"/>
          <w:b w:val="0"/>
          <w:sz w:val="28"/>
          <w:szCs w:val="28"/>
        </w:rPr>
        <w:t xml:space="preserve">, </w:t>
      </w:r>
      <w:proofErr w:type="spellStart"/>
      <w:r w:rsidRPr="00586F21">
        <w:rPr>
          <w:rStyle w:val="a6"/>
          <w:b w:val="0"/>
          <w:sz w:val="28"/>
          <w:szCs w:val="28"/>
        </w:rPr>
        <w:t>дифтерії</w:t>
      </w:r>
      <w:proofErr w:type="spellEnd"/>
      <w:r w:rsidRPr="00586F21">
        <w:rPr>
          <w:rStyle w:val="a6"/>
          <w:b w:val="0"/>
          <w:sz w:val="28"/>
          <w:szCs w:val="28"/>
        </w:rPr>
        <w:t xml:space="preserve"> та </w:t>
      </w:r>
      <w:proofErr w:type="spellStart"/>
      <w:r w:rsidRPr="00586F21">
        <w:rPr>
          <w:rStyle w:val="a6"/>
          <w:b w:val="0"/>
          <w:sz w:val="28"/>
          <w:szCs w:val="28"/>
        </w:rPr>
        <w:t>правця</w:t>
      </w:r>
      <w:proofErr w:type="spellEnd"/>
      <w:r w:rsidRPr="00586F21">
        <w:rPr>
          <w:rStyle w:val="a6"/>
          <w:b w:val="0"/>
          <w:sz w:val="28"/>
          <w:szCs w:val="28"/>
        </w:rPr>
        <w:t>».</w:t>
      </w:r>
    </w:p>
    <w:p w:rsidR="00E34539" w:rsidRPr="00586F21" w:rsidRDefault="00E34539" w:rsidP="00E34539">
      <w:pPr>
        <w:pStyle w:val="a7"/>
        <w:spacing w:before="0" w:beforeAutospacing="0" w:after="0" w:afterAutospacing="0" w:line="276" w:lineRule="auto"/>
        <w:ind w:firstLine="924"/>
        <w:jc w:val="both"/>
        <w:rPr>
          <w:sz w:val="28"/>
          <w:szCs w:val="28"/>
        </w:rPr>
      </w:pPr>
      <w:proofErr w:type="spellStart"/>
      <w:proofErr w:type="gramStart"/>
      <w:r w:rsidRPr="00586F21">
        <w:rPr>
          <w:sz w:val="28"/>
          <w:szCs w:val="28"/>
        </w:rPr>
        <w:t>П</w:t>
      </w:r>
      <w:proofErr w:type="gramEnd"/>
      <w:r w:rsidRPr="00586F21">
        <w:rPr>
          <w:sz w:val="28"/>
          <w:szCs w:val="28"/>
        </w:rPr>
        <w:t>ід</w:t>
      </w:r>
      <w:proofErr w:type="spellEnd"/>
      <w:r w:rsidRPr="00586F21">
        <w:rPr>
          <w:sz w:val="28"/>
          <w:szCs w:val="28"/>
        </w:rPr>
        <w:t xml:space="preserve"> час </w:t>
      </w:r>
      <w:proofErr w:type="spellStart"/>
      <w:r w:rsidRPr="00586F21">
        <w:rPr>
          <w:sz w:val="28"/>
          <w:szCs w:val="28"/>
        </w:rPr>
        <w:t>обговорення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учасники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зосередили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увагу</w:t>
      </w:r>
      <w:proofErr w:type="spellEnd"/>
      <w:r w:rsidRPr="00586F21">
        <w:rPr>
          <w:sz w:val="28"/>
          <w:szCs w:val="28"/>
        </w:rPr>
        <w:t xml:space="preserve"> на </w:t>
      </w:r>
      <w:proofErr w:type="spellStart"/>
      <w:r w:rsidRPr="00586F21">
        <w:rPr>
          <w:sz w:val="28"/>
          <w:szCs w:val="28"/>
        </w:rPr>
        <w:t>стані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профілактичної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роботи</w:t>
      </w:r>
      <w:proofErr w:type="spellEnd"/>
      <w:r w:rsidRPr="00586F21">
        <w:rPr>
          <w:sz w:val="28"/>
          <w:szCs w:val="28"/>
        </w:rPr>
        <w:t xml:space="preserve">, </w:t>
      </w:r>
      <w:proofErr w:type="spellStart"/>
      <w:r w:rsidRPr="00586F21">
        <w:rPr>
          <w:sz w:val="28"/>
          <w:szCs w:val="28"/>
        </w:rPr>
        <w:t>забезпеченні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відповідного</w:t>
      </w:r>
      <w:proofErr w:type="spellEnd"/>
      <w:r w:rsidRPr="00586F21">
        <w:rPr>
          <w:sz w:val="28"/>
          <w:szCs w:val="28"/>
        </w:rPr>
        <w:t xml:space="preserve"> пакету </w:t>
      </w:r>
      <w:proofErr w:type="spellStart"/>
      <w:r w:rsidRPr="00586F21">
        <w:rPr>
          <w:sz w:val="28"/>
          <w:szCs w:val="28"/>
        </w:rPr>
        <w:t>послуг</w:t>
      </w:r>
      <w:proofErr w:type="spellEnd"/>
      <w:r w:rsidRPr="00586F21">
        <w:rPr>
          <w:sz w:val="28"/>
          <w:szCs w:val="28"/>
        </w:rPr>
        <w:t xml:space="preserve"> у межах </w:t>
      </w:r>
      <w:proofErr w:type="spellStart"/>
      <w:r w:rsidRPr="00586F21">
        <w:rPr>
          <w:sz w:val="28"/>
          <w:szCs w:val="28"/>
        </w:rPr>
        <w:t>Програми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медичних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гарантій</w:t>
      </w:r>
      <w:proofErr w:type="spellEnd"/>
      <w:r w:rsidRPr="00586F21">
        <w:rPr>
          <w:sz w:val="28"/>
          <w:szCs w:val="28"/>
        </w:rPr>
        <w:t xml:space="preserve">, а </w:t>
      </w:r>
      <w:proofErr w:type="spellStart"/>
      <w:r w:rsidRPr="00586F21">
        <w:rPr>
          <w:sz w:val="28"/>
          <w:szCs w:val="28"/>
        </w:rPr>
        <w:t>також</w:t>
      </w:r>
      <w:proofErr w:type="spellEnd"/>
      <w:r w:rsidRPr="00586F21">
        <w:rPr>
          <w:sz w:val="28"/>
          <w:szCs w:val="28"/>
        </w:rPr>
        <w:t xml:space="preserve"> на </w:t>
      </w:r>
      <w:proofErr w:type="spellStart"/>
      <w:r w:rsidRPr="00586F21">
        <w:rPr>
          <w:sz w:val="28"/>
          <w:szCs w:val="28"/>
        </w:rPr>
        <w:t>важливості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проведення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додаткових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щеплень</w:t>
      </w:r>
      <w:proofErr w:type="spellEnd"/>
      <w:r w:rsidRPr="00586F21">
        <w:rPr>
          <w:sz w:val="28"/>
          <w:szCs w:val="28"/>
        </w:rPr>
        <w:t xml:space="preserve"> для </w:t>
      </w:r>
      <w:proofErr w:type="spellStart"/>
      <w:r w:rsidRPr="00586F21">
        <w:rPr>
          <w:sz w:val="28"/>
          <w:szCs w:val="28"/>
        </w:rPr>
        <w:t>зниження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ризику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спалахів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інфекційних</w:t>
      </w:r>
      <w:proofErr w:type="spellEnd"/>
      <w:r w:rsidRPr="00586F21">
        <w:rPr>
          <w:sz w:val="28"/>
          <w:szCs w:val="28"/>
        </w:rPr>
        <w:t xml:space="preserve"> хвороб. </w:t>
      </w:r>
      <w:proofErr w:type="spellStart"/>
      <w:r w:rsidRPr="00586F21">
        <w:rPr>
          <w:sz w:val="28"/>
          <w:szCs w:val="28"/>
        </w:rPr>
        <w:t>Лікарі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первинної</w:t>
      </w:r>
      <w:proofErr w:type="spellEnd"/>
      <w:r w:rsidRPr="00586F21">
        <w:rPr>
          <w:sz w:val="28"/>
          <w:szCs w:val="28"/>
        </w:rPr>
        <w:t xml:space="preserve"> ланки </w:t>
      </w:r>
      <w:proofErr w:type="spellStart"/>
      <w:r w:rsidRPr="00586F21">
        <w:rPr>
          <w:sz w:val="28"/>
          <w:szCs w:val="28"/>
        </w:rPr>
        <w:t>надали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фахові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коментарі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щодо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реалізації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заході</w:t>
      </w:r>
      <w:proofErr w:type="gramStart"/>
      <w:r w:rsidRPr="00586F21">
        <w:rPr>
          <w:sz w:val="28"/>
          <w:szCs w:val="28"/>
        </w:rPr>
        <w:t>в</w:t>
      </w:r>
      <w:proofErr w:type="spellEnd"/>
      <w:proofErr w:type="gramEnd"/>
      <w:r w:rsidRPr="00586F21">
        <w:rPr>
          <w:sz w:val="28"/>
          <w:szCs w:val="28"/>
        </w:rPr>
        <w:t xml:space="preserve"> на </w:t>
      </w:r>
      <w:proofErr w:type="spellStart"/>
      <w:r w:rsidRPr="00586F21">
        <w:rPr>
          <w:sz w:val="28"/>
          <w:szCs w:val="28"/>
        </w:rPr>
        <w:t>місцях</w:t>
      </w:r>
      <w:proofErr w:type="spellEnd"/>
      <w:r w:rsidRPr="00586F21">
        <w:rPr>
          <w:sz w:val="28"/>
          <w:szCs w:val="28"/>
        </w:rPr>
        <w:t xml:space="preserve"> </w:t>
      </w:r>
      <w:proofErr w:type="gramStart"/>
      <w:r w:rsidRPr="00586F21">
        <w:rPr>
          <w:sz w:val="28"/>
          <w:szCs w:val="28"/>
        </w:rPr>
        <w:t>та</w:t>
      </w:r>
      <w:proofErr w:type="gram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окреслили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проблемні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питання</w:t>
      </w:r>
      <w:proofErr w:type="spellEnd"/>
      <w:r w:rsidRPr="00586F21">
        <w:rPr>
          <w:sz w:val="28"/>
          <w:szCs w:val="28"/>
        </w:rPr>
        <w:t xml:space="preserve">, </w:t>
      </w:r>
      <w:proofErr w:type="spellStart"/>
      <w:r w:rsidRPr="00586F21">
        <w:rPr>
          <w:sz w:val="28"/>
          <w:szCs w:val="28"/>
        </w:rPr>
        <w:t>які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потребують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додаткової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уваги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з</w:t>
      </w:r>
      <w:proofErr w:type="spellEnd"/>
      <w:r w:rsidRPr="00586F21">
        <w:rPr>
          <w:sz w:val="28"/>
          <w:szCs w:val="28"/>
        </w:rPr>
        <w:t xml:space="preserve"> боку </w:t>
      </w:r>
      <w:proofErr w:type="spellStart"/>
      <w:r w:rsidRPr="00586F21">
        <w:rPr>
          <w:sz w:val="28"/>
          <w:szCs w:val="28"/>
        </w:rPr>
        <w:t>органів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місцевого</w:t>
      </w:r>
      <w:proofErr w:type="spellEnd"/>
      <w:r w:rsidRPr="00586F21">
        <w:rPr>
          <w:sz w:val="28"/>
          <w:szCs w:val="28"/>
        </w:rPr>
        <w:t xml:space="preserve"> </w:t>
      </w:r>
      <w:proofErr w:type="spellStart"/>
      <w:r w:rsidRPr="00586F21">
        <w:rPr>
          <w:sz w:val="28"/>
          <w:szCs w:val="28"/>
        </w:rPr>
        <w:t>самоврядування</w:t>
      </w:r>
      <w:proofErr w:type="spellEnd"/>
      <w:r w:rsidRPr="00586F21">
        <w:rPr>
          <w:sz w:val="28"/>
          <w:szCs w:val="28"/>
        </w:rPr>
        <w:t>.</w:t>
      </w:r>
    </w:p>
    <w:p w:rsidR="00E34539" w:rsidRPr="0044712B" w:rsidRDefault="00234FB5" w:rsidP="00234F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Спільно з комісією з </w:t>
      </w:r>
      <w:r w:rsidR="0061293E"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питань</w:t>
      </w:r>
      <w:r w:rsidR="0061293E"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бюджету, соціально-економічного розвитку, комунальної власності, транспорту та зв’язку </w:t>
      </w:r>
      <w:r w:rsidR="0061293E"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звітний період було прийнято ряд програм, а саме :</w:t>
      </w:r>
    </w:p>
    <w:p w:rsidR="00234FB5" w:rsidRPr="00586F21" w:rsidRDefault="00234FB5" w:rsidP="00234FB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відзначення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державних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національних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професійних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6F21">
        <w:rPr>
          <w:rFonts w:ascii="Times New Roman" w:eastAsia="Calibri" w:hAnsi="Times New Roman" w:cs="Times New Roman"/>
          <w:sz w:val="28"/>
          <w:szCs w:val="28"/>
        </w:rPr>
        <w:t>свят</w:t>
      </w:r>
      <w:proofErr w:type="gramEnd"/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вшанування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кращих</w:t>
      </w:r>
      <w:proofErr w:type="spellEnd"/>
      <w:r w:rsidR="00196A45" w:rsidRPr="00586F21">
        <w:rPr>
          <w:rFonts w:ascii="Times New Roman" w:eastAsia="Calibri" w:hAnsi="Times New Roman" w:cs="Times New Roman"/>
          <w:sz w:val="28"/>
          <w:szCs w:val="28"/>
        </w:rPr>
        <w:t xml:space="preserve"> людей району та </w:t>
      </w: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нагородження  відзнакою «З</w:t>
      </w:r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а заслуги перед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Звягельським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86F21">
        <w:rPr>
          <w:rFonts w:ascii="Times New Roman" w:eastAsia="Calibri" w:hAnsi="Times New Roman" w:cs="Times New Roman"/>
          <w:sz w:val="28"/>
          <w:szCs w:val="28"/>
        </w:rPr>
        <w:t>районом</w:t>
      </w: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586F21">
        <w:rPr>
          <w:rFonts w:ascii="Times New Roman" w:eastAsia="Calibri" w:hAnsi="Times New Roman" w:cs="Times New Roman"/>
          <w:sz w:val="28"/>
          <w:szCs w:val="28"/>
        </w:rPr>
        <w:t>-202</w:t>
      </w: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6 роки</w:t>
      </w:r>
      <w:r w:rsidRPr="00586F21">
        <w:rPr>
          <w:rFonts w:ascii="Times New Roman" w:eastAsia="Calibri" w:hAnsi="Times New Roman" w:cs="Times New Roman"/>
          <w:sz w:val="28"/>
          <w:szCs w:val="28"/>
        </w:rPr>
        <w:t>;</w:t>
      </w: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34FB5" w:rsidRPr="00586F21" w:rsidRDefault="00234FB5" w:rsidP="00234FB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- про матеріально-технічну підтримку ЗСУ та добровольчих формувань територіальних громад району на 2025 рік».</w:t>
      </w:r>
    </w:p>
    <w:p w:rsidR="00234FB5" w:rsidRPr="00586F21" w:rsidRDefault="00234FB5" w:rsidP="00234FB5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- про фінансове забезпечення функціонування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державної (військової) адміністрації для виконання та реалізації  делегованих повноважень  органів виконавчої влади  на території району делегованих їй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Звягельською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районною радою на  2025-2026 роки;</w:t>
      </w:r>
    </w:p>
    <w:p w:rsidR="00234FB5" w:rsidRPr="00586F21" w:rsidRDefault="00234FB5" w:rsidP="00234FB5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поза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увагою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86F2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86F21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остійною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комісією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забезпечено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дієвий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ради. Так, на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контролі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програм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</w:rPr>
        <w:t>: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4FB5" w:rsidRPr="00586F21" w:rsidRDefault="00234FB5" w:rsidP="00234F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586F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регіональна програма розвитку мистецької освіти на території Новоград-Волинського району на 2020-2025 роки на базі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щколи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мистецтв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м.Новоград-Волинський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234FB5" w:rsidRPr="00586F21" w:rsidRDefault="00234FB5" w:rsidP="00234F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>- комплексна программа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районі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на 2021-2025 роки;</w:t>
      </w:r>
    </w:p>
    <w:p w:rsidR="00234FB5" w:rsidRPr="00586F21" w:rsidRDefault="00234FB5" w:rsidP="006129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райо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586F21">
        <w:rPr>
          <w:rFonts w:ascii="Times New Roman" w:eastAsia="Calibri" w:hAnsi="Times New Roman" w:cs="Times New Roman"/>
          <w:sz w:val="28"/>
          <w:szCs w:val="28"/>
        </w:rPr>
        <w:t>на</w:t>
      </w: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86F21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586F21">
        <w:rPr>
          <w:rFonts w:ascii="Times New Roman" w:eastAsia="Calibri" w:hAnsi="Times New Roman" w:cs="Times New Roman"/>
          <w:sz w:val="28"/>
          <w:szCs w:val="28"/>
        </w:rPr>
        <w:t>іальна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86F21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сімейної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гендерної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попередження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домашнього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насильства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ознаками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статі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86F21">
        <w:rPr>
          <w:rFonts w:ascii="Times New Roman" w:eastAsia="Calibri" w:hAnsi="Times New Roman" w:cs="Times New Roman"/>
          <w:sz w:val="28"/>
          <w:szCs w:val="28"/>
        </w:rPr>
        <w:t>торгівлі</w:t>
      </w:r>
      <w:proofErr w:type="spellEnd"/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 людьми на 2022-2026 роки;</w:t>
      </w:r>
    </w:p>
    <w:p w:rsidR="00234FB5" w:rsidRDefault="00234FB5" w:rsidP="00234FB5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86F21">
        <w:rPr>
          <w:color w:val="000000"/>
          <w:sz w:val="28"/>
          <w:szCs w:val="28"/>
          <w:shd w:val="clear" w:color="auto" w:fill="FFFFFF"/>
          <w:lang w:val="uk-UA"/>
        </w:rPr>
        <w:t xml:space="preserve"> програма захисту населення і територій </w:t>
      </w:r>
      <w:proofErr w:type="spellStart"/>
      <w:r w:rsidRPr="00586F21">
        <w:rPr>
          <w:color w:val="000000"/>
          <w:sz w:val="28"/>
          <w:szCs w:val="28"/>
          <w:shd w:val="clear" w:color="auto" w:fill="FFFFFF"/>
          <w:lang w:val="uk-UA"/>
        </w:rPr>
        <w:t>Звягельського</w:t>
      </w:r>
      <w:proofErr w:type="spellEnd"/>
      <w:r w:rsidRPr="00586F21">
        <w:rPr>
          <w:color w:val="000000"/>
          <w:sz w:val="28"/>
          <w:szCs w:val="28"/>
          <w:shd w:val="clear" w:color="auto" w:fill="FFFFFF"/>
          <w:lang w:val="uk-UA"/>
        </w:rPr>
        <w:t xml:space="preserve"> району від надзвичайних ситуацій техногенного, природного та воєнного характеру, запобігання їх виникненню, забезпечення пожежної та техногенної безпеки  на 2023-2025 роки»; </w:t>
      </w:r>
    </w:p>
    <w:p w:rsidR="0044712B" w:rsidRDefault="0044712B" w:rsidP="004471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4712B" w:rsidRPr="0044712B" w:rsidRDefault="0044712B" w:rsidP="004471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34FB5" w:rsidRPr="00586F21" w:rsidRDefault="00234FB5" w:rsidP="00234F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8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586F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</w:t>
      </w: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оздоровлення</w:t>
      </w:r>
      <w:proofErr w:type="spellEnd"/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відпочинку</w:t>
      </w:r>
      <w:proofErr w:type="spellEnd"/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2023-2027 роки</w:t>
      </w:r>
      <w:r w:rsidRPr="00586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;    </w:t>
      </w:r>
    </w:p>
    <w:p w:rsidR="00B72F56" w:rsidRPr="00586F21" w:rsidRDefault="00B72F56" w:rsidP="00E3453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По кожному із питань приймались рекомендації постійної комісії щодо подальшого розгляду їх на сесії районної ради. Результатом роботи постійної комісії є прийняття районною радою ряду рішень, напрацьован</w:t>
      </w:r>
      <w:r w:rsidRPr="00586F21">
        <w:rPr>
          <w:rFonts w:ascii="Times New Roman" w:hAnsi="Times New Roman"/>
          <w:sz w:val="28"/>
          <w:szCs w:val="28"/>
          <w:lang w:val="uk-UA"/>
        </w:rPr>
        <w:t>их депутатами – членами комісії.</w:t>
      </w:r>
    </w:p>
    <w:p w:rsidR="00B72F56" w:rsidRPr="00586F21" w:rsidRDefault="00B72F56" w:rsidP="00E34539">
      <w:pPr>
        <w:pStyle w:val="a3"/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586F21">
        <w:rPr>
          <w:sz w:val="28"/>
          <w:szCs w:val="28"/>
        </w:rPr>
        <w:t>Більшість</w:t>
      </w:r>
      <w:proofErr w:type="spellEnd"/>
      <w:r w:rsidR="00196A45" w:rsidRPr="00586F21">
        <w:rPr>
          <w:sz w:val="28"/>
          <w:szCs w:val="28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депутатів</w:t>
      </w:r>
      <w:proofErr w:type="spellEnd"/>
      <w:r w:rsidR="00196A45" w:rsidRPr="00586F2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86F21">
        <w:rPr>
          <w:sz w:val="28"/>
          <w:szCs w:val="28"/>
        </w:rPr>
        <w:t>в</w:t>
      </w:r>
      <w:proofErr w:type="gramEnd"/>
      <w:r w:rsidRPr="00586F21">
        <w:rPr>
          <w:sz w:val="28"/>
          <w:szCs w:val="28"/>
        </w:rPr>
        <w:t>ідповідально</w:t>
      </w:r>
      <w:proofErr w:type="spellEnd"/>
      <w:r w:rsidR="00196A45" w:rsidRPr="00586F21">
        <w:rPr>
          <w:sz w:val="28"/>
          <w:szCs w:val="28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ставляться</w:t>
      </w:r>
      <w:proofErr w:type="spellEnd"/>
      <w:r w:rsidRPr="00586F21">
        <w:rPr>
          <w:sz w:val="28"/>
          <w:szCs w:val="28"/>
        </w:rPr>
        <w:t xml:space="preserve"> до </w:t>
      </w:r>
      <w:proofErr w:type="spellStart"/>
      <w:r w:rsidRPr="00586F21">
        <w:rPr>
          <w:sz w:val="28"/>
          <w:szCs w:val="28"/>
        </w:rPr>
        <w:t>депутатської</w:t>
      </w:r>
      <w:proofErr w:type="spellEnd"/>
      <w:r w:rsidR="00196A45" w:rsidRPr="00586F21">
        <w:rPr>
          <w:sz w:val="28"/>
          <w:szCs w:val="28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роботи</w:t>
      </w:r>
      <w:proofErr w:type="spellEnd"/>
      <w:r w:rsidRPr="00586F21">
        <w:rPr>
          <w:sz w:val="28"/>
          <w:szCs w:val="28"/>
        </w:rPr>
        <w:t xml:space="preserve"> та </w:t>
      </w:r>
      <w:proofErr w:type="spellStart"/>
      <w:r w:rsidRPr="00586F21">
        <w:rPr>
          <w:sz w:val="28"/>
          <w:szCs w:val="28"/>
        </w:rPr>
        <w:t>постійно</w:t>
      </w:r>
      <w:proofErr w:type="spellEnd"/>
      <w:r w:rsidR="00196A45" w:rsidRPr="00586F21">
        <w:rPr>
          <w:sz w:val="28"/>
          <w:szCs w:val="28"/>
          <w:lang w:val="uk-UA"/>
        </w:rPr>
        <w:t xml:space="preserve"> </w:t>
      </w:r>
      <w:proofErr w:type="spellStart"/>
      <w:r w:rsidRPr="00586F21">
        <w:rPr>
          <w:sz w:val="28"/>
          <w:szCs w:val="28"/>
        </w:rPr>
        <w:t>беруть</w:t>
      </w:r>
      <w:proofErr w:type="spellEnd"/>
      <w:r w:rsidRPr="00586F21">
        <w:rPr>
          <w:sz w:val="28"/>
          <w:szCs w:val="28"/>
        </w:rPr>
        <w:t xml:space="preserve"> участь у </w:t>
      </w:r>
      <w:proofErr w:type="spellStart"/>
      <w:r w:rsidRPr="00586F21">
        <w:rPr>
          <w:sz w:val="28"/>
          <w:szCs w:val="28"/>
        </w:rPr>
        <w:t>засіданнях</w:t>
      </w:r>
      <w:proofErr w:type="spellEnd"/>
      <w:r w:rsidRPr="00586F21">
        <w:rPr>
          <w:sz w:val="28"/>
          <w:szCs w:val="28"/>
        </w:rPr>
        <w:t>.</w:t>
      </w:r>
    </w:p>
    <w:p w:rsidR="00B72F56" w:rsidRDefault="00B72F56" w:rsidP="00E34539">
      <w:pPr>
        <w:pStyle w:val="a3"/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586F21">
        <w:rPr>
          <w:sz w:val="28"/>
          <w:szCs w:val="28"/>
          <w:lang w:val="uk-UA"/>
        </w:rPr>
        <w:t>Хочу подякувати членам постійної комісії та всім депутатам і побажати  надалі плідної роботи, депутатської</w:t>
      </w:r>
      <w:r w:rsidR="00196A45" w:rsidRPr="00586F21">
        <w:rPr>
          <w:sz w:val="28"/>
          <w:szCs w:val="28"/>
          <w:lang w:val="uk-UA"/>
        </w:rPr>
        <w:t xml:space="preserve"> активності, покращення роботи </w:t>
      </w:r>
      <w:r w:rsidRPr="00586F21">
        <w:rPr>
          <w:sz w:val="28"/>
          <w:szCs w:val="28"/>
          <w:lang w:val="uk-UA"/>
        </w:rPr>
        <w:t>у сфері освіти, культури, охорони здоров'я , спорту та соціального захисту населення.</w:t>
      </w:r>
    </w:p>
    <w:p w:rsidR="0044712B" w:rsidRPr="00586F21" w:rsidRDefault="0044712B" w:rsidP="00E34539">
      <w:pPr>
        <w:pStyle w:val="a3"/>
        <w:spacing w:line="276" w:lineRule="auto"/>
        <w:ind w:left="0" w:firstLine="720"/>
        <w:jc w:val="both"/>
        <w:rPr>
          <w:sz w:val="28"/>
          <w:szCs w:val="28"/>
          <w:lang w:val="uk-UA"/>
        </w:rPr>
      </w:pPr>
    </w:p>
    <w:p w:rsidR="00B72F56" w:rsidRDefault="00B72F56" w:rsidP="00E3453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Дякую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12B" w:rsidRPr="0044712B" w:rsidRDefault="0044712B" w:rsidP="00E3453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2F56" w:rsidRPr="00586F21" w:rsidRDefault="00B72F56" w:rsidP="00B72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2F56" w:rsidRPr="00586F21" w:rsidRDefault="00B72F56" w:rsidP="00B72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</w:rPr>
        <w:t>Голова пост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</w:rPr>
        <w:t>йно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 xml:space="preserve"> ком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586F2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</w:t>
      </w:r>
    </w:p>
    <w:p w:rsidR="00B72F56" w:rsidRPr="00586F21" w:rsidRDefault="00B72F56" w:rsidP="00B72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освіти, культури, охорони здоров</w:t>
      </w:r>
      <w:r w:rsidRPr="00586F21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я,</w:t>
      </w:r>
    </w:p>
    <w:p w:rsidR="00B72F56" w:rsidRPr="00586F21" w:rsidRDefault="00B72F56" w:rsidP="00B72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у справах сім</w:t>
      </w:r>
      <w:r w:rsidRPr="00586F21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586F21">
        <w:rPr>
          <w:rFonts w:ascii="Times New Roman" w:hAnsi="Times New Roman"/>
          <w:sz w:val="28"/>
          <w:szCs w:val="28"/>
          <w:lang w:val="uk-UA"/>
        </w:rPr>
        <w:t>ї, моло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 і спорту </w:t>
      </w:r>
    </w:p>
    <w:p w:rsidR="00B72F56" w:rsidRPr="00586F21" w:rsidRDefault="00B72F56" w:rsidP="0099581F">
      <w:pPr>
        <w:tabs>
          <w:tab w:val="left" w:pos="639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соціального захисту населення 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47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586F21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Наталія НАГОРНА</w:t>
      </w:r>
    </w:p>
    <w:p w:rsidR="00B72F56" w:rsidRPr="00586F21" w:rsidRDefault="00B72F56" w:rsidP="00B72F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2F56" w:rsidRPr="00586F21" w:rsidRDefault="00B72F56" w:rsidP="00B72F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2F56" w:rsidRPr="00586F21" w:rsidRDefault="00B72F56" w:rsidP="00B72F5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2F56" w:rsidRPr="00F73C18" w:rsidRDefault="00B72F56" w:rsidP="00B7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B72F56" w:rsidRPr="00F73C18" w:rsidRDefault="00B72F56" w:rsidP="00B7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B72F56" w:rsidRPr="00F73C18" w:rsidRDefault="00B72F56" w:rsidP="00B7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B72F56" w:rsidRPr="00F73C18" w:rsidRDefault="00B72F56">
      <w:pPr>
        <w:rPr>
          <w:color w:val="000000"/>
          <w:sz w:val="27"/>
          <w:szCs w:val="27"/>
          <w:shd w:val="clear" w:color="auto" w:fill="FFFFFF"/>
          <w:lang w:val="uk-UA"/>
        </w:rPr>
      </w:pPr>
    </w:p>
    <w:p w:rsidR="00B72F56" w:rsidRPr="00F73C18" w:rsidRDefault="00B72F56">
      <w:pPr>
        <w:rPr>
          <w:color w:val="000000"/>
          <w:sz w:val="27"/>
          <w:szCs w:val="27"/>
          <w:shd w:val="clear" w:color="auto" w:fill="FFFFFF"/>
          <w:lang w:val="uk-UA"/>
        </w:rPr>
      </w:pPr>
    </w:p>
    <w:p w:rsidR="00B72F56" w:rsidRPr="00F73C18" w:rsidRDefault="00B72F56">
      <w:pPr>
        <w:rPr>
          <w:color w:val="000000"/>
          <w:sz w:val="27"/>
          <w:szCs w:val="27"/>
          <w:shd w:val="clear" w:color="auto" w:fill="FFFFFF"/>
          <w:lang w:val="uk-UA"/>
        </w:rPr>
      </w:pPr>
    </w:p>
    <w:p w:rsidR="00B72F56" w:rsidRPr="00F73C18" w:rsidRDefault="00B72F56">
      <w:pPr>
        <w:rPr>
          <w:color w:val="000000"/>
          <w:sz w:val="27"/>
          <w:szCs w:val="27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F56" w:rsidRDefault="00B72F56">
      <w:pPr>
        <w:rPr>
          <w:color w:val="000000"/>
          <w:sz w:val="28"/>
          <w:szCs w:val="28"/>
          <w:shd w:val="clear" w:color="auto" w:fill="FFFFFF"/>
          <w:lang w:val="uk-UA"/>
        </w:rPr>
      </w:pPr>
    </w:p>
    <w:sectPr w:rsidR="00B72F56" w:rsidSect="0099581F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6DFD"/>
    <w:multiLevelType w:val="hybridMultilevel"/>
    <w:tmpl w:val="3106F91A"/>
    <w:lvl w:ilvl="0" w:tplc="0DC0C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65CCD"/>
    <w:multiLevelType w:val="hybridMultilevel"/>
    <w:tmpl w:val="6C3E1D04"/>
    <w:lvl w:ilvl="0" w:tplc="1C06833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41A648B"/>
    <w:multiLevelType w:val="hybridMultilevel"/>
    <w:tmpl w:val="BF70DA90"/>
    <w:lvl w:ilvl="0" w:tplc="1A86D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61B"/>
    <w:rsid w:val="00005046"/>
    <w:rsid w:val="000A3860"/>
    <w:rsid w:val="00196A45"/>
    <w:rsid w:val="002258D5"/>
    <w:rsid w:val="00234FB5"/>
    <w:rsid w:val="003354C8"/>
    <w:rsid w:val="0043461B"/>
    <w:rsid w:val="0044712B"/>
    <w:rsid w:val="004B4E0D"/>
    <w:rsid w:val="004D0373"/>
    <w:rsid w:val="00586F21"/>
    <w:rsid w:val="0061293E"/>
    <w:rsid w:val="006E0F51"/>
    <w:rsid w:val="00900969"/>
    <w:rsid w:val="0099581F"/>
    <w:rsid w:val="00A57A06"/>
    <w:rsid w:val="00A77CBD"/>
    <w:rsid w:val="00AA7440"/>
    <w:rsid w:val="00B72F56"/>
    <w:rsid w:val="00CF29C7"/>
    <w:rsid w:val="00E34539"/>
    <w:rsid w:val="00F7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F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B72F5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B72F56"/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61293E"/>
    <w:rPr>
      <w:b/>
      <w:bCs/>
    </w:rPr>
  </w:style>
  <w:style w:type="paragraph" w:styleId="a7">
    <w:name w:val="Normal (Web)"/>
    <w:basedOn w:val="a"/>
    <w:uiPriority w:val="99"/>
    <w:semiHidden/>
    <w:unhideWhenUsed/>
    <w:rsid w:val="00E3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cp:lastPrinted>2025-06-03T08:09:00Z</cp:lastPrinted>
  <dcterms:created xsi:type="dcterms:W3CDTF">2025-05-23T06:31:00Z</dcterms:created>
  <dcterms:modified xsi:type="dcterms:W3CDTF">2025-06-03T14:14:00Z</dcterms:modified>
</cp:coreProperties>
</file>