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722" w:rsidRDefault="001266B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ЗВІТ</w:t>
      </w:r>
    </w:p>
    <w:p w:rsidR="00280722" w:rsidRDefault="001266B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голови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соціально-економічного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власності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, транспорту 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зв'язку</w:t>
      </w:r>
      <w:proofErr w:type="spellEnd"/>
    </w:p>
    <w:p w:rsidR="00280722" w:rsidRDefault="00280722" w:rsidP="002A64DE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80722" w:rsidRDefault="00280722">
      <w:pPr>
        <w:spacing w:before="120" w:after="120"/>
        <w:ind w:firstLine="709"/>
        <w:jc w:val="center"/>
        <w:rPr>
          <w:rFonts w:ascii="Calibri" w:eastAsia="Calibri" w:hAnsi="Calibri" w:cs="Calibri"/>
          <w:b/>
          <w:color w:val="000000"/>
          <w:sz w:val="27"/>
        </w:rPr>
      </w:pPr>
    </w:p>
    <w:p w:rsidR="00280722" w:rsidRDefault="001266BF">
      <w:pPr>
        <w:spacing w:before="120" w:after="120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b/>
          <w:color w:val="000000"/>
          <w:sz w:val="27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</w:rPr>
        <w:t>Шановні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депутати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280722" w:rsidRDefault="001266B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Постійна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бюджету,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соціально-економічного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транспорту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зв'язку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утворена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утворена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рішенням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 пленарного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Новоград</w:t>
      </w:r>
      <w:proofErr w:type="gramEnd"/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Волинської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ради VІІI </w:t>
      </w:r>
      <w:proofErr w:type="spellStart"/>
      <w:r>
        <w:rPr>
          <w:rFonts w:ascii="Times New Roman" w:eastAsia="Times New Roman" w:hAnsi="Times New Roman" w:cs="Times New Roman"/>
          <w:sz w:val="28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10 </w:t>
      </w:r>
      <w:proofErr w:type="spellStart"/>
      <w:r>
        <w:rPr>
          <w:rFonts w:ascii="Times New Roman" w:eastAsia="Times New Roman" w:hAnsi="Times New Roman" w:cs="Times New Roman"/>
          <w:sz w:val="28"/>
        </w:rPr>
        <w:t>грудня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2020 року.</w:t>
      </w:r>
    </w:p>
    <w:p w:rsidR="00280722" w:rsidRDefault="001266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</w:rPr>
        <w:t>своїй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роботі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керується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законами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Україні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>»,  «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Про статус </w:t>
      </w:r>
      <w:proofErr w:type="spellStart"/>
      <w:r>
        <w:rPr>
          <w:rFonts w:ascii="Times New Roman" w:eastAsia="Times New Roman" w:hAnsi="Times New Roman" w:cs="Times New Roman"/>
          <w:sz w:val="28"/>
        </w:rPr>
        <w:t>депутатів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місцевих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рад», </w:t>
      </w:r>
      <w:proofErr w:type="spellStart"/>
      <w:r>
        <w:rPr>
          <w:rFonts w:ascii="Times New Roman" w:eastAsia="Times New Roman" w:hAnsi="Times New Roman" w:cs="Times New Roman"/>
          <w:sz w:val="28"/>
        </w:rPr>
        <w:t>Бюджетним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законами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нормативними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документами, Регламентом </w:t>
      </w:r>
      <w:proofErr w:type="spellStart"/>
      <w:r>
        <w:rPr>
          <w:rFonts w:ascii="Times New Roman" w:eastAsia="Times New Roman" w:hAnsi="Times New Roman" w:cs="Times New Roman"/>
          <w:sz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Новоград-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Волинської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ради восьмого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Положенням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постійні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Новоград-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Волинської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sz w:val="28"/>
        </w:rPr>
        <w:t>рішеннями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Новоград-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Волинської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ради. Основною </w:t>
      </w:r>
      <w:proofErr w:type="spellStart"/>
      <w:r>
        <w:rPr>
          <w:rFonts w:ascii="Times New Roman" w:eastAsia="Times New Roman" w:hAnsi="Times New Roman" w:cs="Times New Roman"/>
          <w:sz w:val="28"/>
        </w:rPr>
        <w:t>організаційною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формою </w:t>
      </w:r>
      <w:proofErr w:type="spellStart"/>
      <w:r>
        <w:rPr>
          <w:rFonts w:ascii="Times New Roman" w:eastAsia="Times New Roman" w:hAnsi="Times New Roman" w:cs="Times New Roman"/>
          <w:sz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проводяться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як у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відповідності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планом </w:t>
      </w:r>
      <w:proofErr w:type="spellStart"/>
      <w:r>
        <w:rPr>
          <w:rFonts w:ascii="Times New Roman" w:eastAsia="Times New Roman" w:hAnsi="Times New Roman" w:cs="Times New Roman"/>
          <w:sz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ради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так і в </w:t>
      </w:r>
      <w:proofErr w:type="spellStart"/>
      <w:r>
        <w:rPr>
          <w:rFonts w:ascii="Times New Roman" w:eastAsia="Times New Roman" w:hAnsi="Times New Roman" w:cs="Times New Roman"/>
          <w:sz w:val="28"/>
        </w:rPr>
        <w:t>міру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необхідності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</w:p>
    <w:p w:rsidR="00280722" w:rsidRDefault="001266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До складу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входять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sz w:val="28"/>
        </w:rPr>
        <w:t>депутатів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ради. </w:t>
      </w:r>
    </w:p>
    <w:p w:rsidR="00280722" w:rsidRDefault="001266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Гнітецький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Юрій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Миколайович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голова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</w:p>
    <w:p w:rsidR="00280722" w:rsidRDefault="001266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Шроль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Григоррій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Володимирович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заступник </w:t>
      </w:r>
      <w:proofErr w:type="spellStart"/>
      <w:r>
        <w:rPr>
          <w:rFonts w:ascii="Times New Roman" w:eastAsia="Times New Roman" w:hAnsi="Times New Roman" w:cs="Times New Roman"/>
          <w:sz w:val="28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</w:p>
    <w:p w:rsidR="00280722" w:rsidRDefault="001266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Даниленко </w:t>
      </w:r>
      <w:proofErr w:type="spellStart"/>
      <w:r>
        <w:rPr>
          <w:rFonts w:ascii="Times New Roman" w:eastAsia="Times New Roman" w:hAnsi="Times New Roman" w:cs="Times New Roman"/>
          <w:sz w:val="28"/>
        </w:rPr>
        <w:t>Наталія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Володимирівна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секретар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</w:p>
    <w:p w:rsidR="00280722" w:rsidRDefault="001266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Барановський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Борис </w:t>
      </w:r>
      <w:proofErr w:type="spellStart"/>
      <w:r>
        <w:rPr>
          <w:rFonts w:ascii="Times New Roman" w:eastAsia="Times New Roman" w:hAnsi="Times New Roman" w:cs="Times New Roman"/>
          <w:sz w:val="28"/>
        </w:rPr>
        <w:t>Олександрович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80722" w:rsidRPr="002A64DE" w:rsidRDefault="002A64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Гвоздік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Людмила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Станіслав</w:t>
      </w:r>
      <w:r>
        <w:rPr>
          <w:rFonts w:ascii="Times New Roman" w:eastAsia="Times New Roman" w:hAnsi="Times New Roman" w:cs="Times New Roman"/>
          <w:sz w:val="28"/>
          <w:lang w:val="uk-UA"/>
        </w:rPr>
        <w:t>івна</w:t>
      </w:r>
      <w:proofErr w:type="spellEnd"/>
    </w:p>
    <w:p w:rsidR="00280722" w:rsidRDefault="001266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Євтушок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Ігор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Володимирович</w:t>
      </w:r>
      <w:proofErr w:type="spellEnd"/>
    </w:p>
    <w:p w:rsidR="00280722" w:rsidRDefault="001266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Іванюк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Микола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Олексійович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80722" w:rsidRDefault="001266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Климчук 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Сергій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Григорович</w:t>
      </w:r>
    </w:p>
    <w:p w:rsidR="00280722" w:rsidRDefault="001266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Леонець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Сергій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Олексійович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80722" w:rsidRDefault="001266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Ляхович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Зінаїда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Миколаївна</w:t>
      </w:r>
      <w:proofErr w:type="spellEnd"/>
    </w:p>
    <w:p w:rsidR="00280722" w:rsidRDefault="001266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Рогатюк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Сергій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Сергійович</w:t>
      </w:r>
      <w:proofErr w:type="spellEnd"/>
    </w:p>
    <w:p w:rsidR="00280722" w:rsidRDefault="001266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Ющенко </w:t>
      </w:r>
      <w:proofErr w:type="spellStart"/>
      <w:r>
        <w:rPr>
          <w:rFonts w:ascii="Times New Roman" w:eastAsia="Times New Roman" w:hAnsi="Times New Roman" w:cs="Times New Roman"/>
          <w:sz w:val="28"/>
        </w:rPr>
        <w:t>Іван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Васильович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80722" w:rsidRDefault="001266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Депутати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ради - члени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</w:rPr>
        <w:t>досить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активними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завжди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є кворум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засіданнях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яких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</w:rPr>
        <w:t>звітний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травня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2022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року по </w:t>
      </w:r>
      <w:proofErr w:type="spellStart"/>
      <w:r>
        <w:rPr>
          <w:rFonts w:ascii="Times New Roman" w:eastAsia="Times New Roman" w:hAnsi="Times New Roman" w:cs="Times New Roman"/>
          <w:sz w:val="28"/>
        </w:rPr>
        <w:t>травень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2023 року </w:t>
      </w:r>
      <w:proofErr w:type="spellStart"/>
      <w:r>
        <w:rPr>
          <w:rFonts w:ascii="Times New Roman" w:eastAsia="Times New Roman" w:hAnsi="Times New Roman" w:cs="Times New Roman"/>
          <w:sz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проведено 7  </w:t>
      </w:r>
      <w:proofErr w:type="spellStart"/>
      <w:r>
        <w:rPr>
          <w:rFonts w:ascii="Times New Roman" w:eastAsia="Times New Roman" w:hAnsi="Times New Roman" w:cs="Times New Roman"/>
          <w:sz w:val="28"/>
        </w:rPr>
        <w:t>засідань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яких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розглянуто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64 </w:t>
      </w:r>
      <w:proofErr w:type="spellStart"/>
      <w:r>
        <w:rPr>
          <w:rFonts w:ascii="Times New Roman" w:eastAsia="Times New Roman" w:hAnsi="Times New Roman" w:cs="Times New Roman"/>
          <w:sz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280722" w:rsidRDefault="001266BF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</w:rPr>
        <w:t>Пріоритетним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напрямом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районного бюджету,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до бюджету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частині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розподілу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вільних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залишків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перерозподіл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бюджетних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асигнувань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межах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розпорядників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280722" w:rsidRDefault="001266BF" w:rsidP="002A64DE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Аналізуючи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стан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відвідування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матеріали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засідань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</w:rPr>
        <w:t>соціально-економічного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транспорту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зв’язку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бачимо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члени </w:t>
      </w:r>
      <w:proofErr w:type="spellStart"/>
      <w:r>
        <w:rPr>
          <w:rFonts w:ascii="Times New Roman" w:eastAsia="Times New Roman" w:hAnsi="Times New Roman" w:cs="Times New Roman"/>
          <w:sz w:val="28"/>
        </w:rPr>
        <w:t>даної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дисципліновані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неодноразово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вносили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конструктивні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пропозиції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порушували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проблемних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виникали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позитивно </w:t>
      </w:r>
      <w:proofErr w:type="spellStart"/>
      <w:r>
        <w:rPr>
          <w:rFonts w:ascii="Times New Roman" w:eastAsia="Times New Roman" w:hAnsi="Times New Roman" w:cs="Times New Roman"/>
          <w:sz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вирішували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означає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вони є </w:t>
      </w:r>
      <w:proofErr w:type="spellStart"/>
      <w:r>
        <w:rPr>
          <w:rFonts w:ascii="Times New Roman" w:eastAsia="Times New Roman" w:hAnsi="Times New Roman" w:cs="Times New Roman"/>
          <w:sz w:val="28"/>
        </w:rPr>
        <w:t>досить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відповідальними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небайдужими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</w:rPr>
        <w:t>всього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відбувається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в </w:t>
      </w:r>
      <w:proofErr w:type="spellStart"/>
      <w:r>
        <w:rPr>
          <w:rFonts w:ascii="Times New Roman" w:eastAsia="Times New Roman" w:hAnsi="Times New Roman" w:cs="Times New Roman"/>
          <w:sz w:val="28"/>
        </w:rPr>
        <w:t>територіальних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громадах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Звягельського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району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280722" w:rsidRDefault="001266BF" w:rsidP="002A64DE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Основними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принципами, </w:t>
      </w:r>
      <w:proofErr w:type="spellStart"/>
      <w:r>
        <w:rPr>
          <w:rFonts w:ascii="Times New Roman" w:eastAsia="Times New Roman" w:hAnsi="Times New Roman" w:cs="Times New Roman"/>
          <w:sz w:val="28"/>
        </w:rPr>
        <w:t>якими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керувалися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члени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</w:rPr>
        <w:t>своїй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є </w:t>
      </w:r>
      <w:proofErr w:type="spellStart"/>
      <w:r>
        <w:rPr>
          <w:rFonts w:ascii="Times New Roman" w:eastAsia="Times New Roman" w:hAnsi="Times New Roman" w:cs="Times New Roman"/>
          <w:sz w:val="28"/>
        </w:rPr>
        <w:t>законність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гласність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толерантність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колективне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обговорення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порядку денного.</w:t>
      </w:r>
    </w:p>
    <w:p w:rsidR="00280722" w:rsidRDefault="001266BF" w:rsidP="002A64DE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Всю роботу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умовно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поділити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</w:rPr>
        <w:t>двома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основними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напрямками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підготовка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проектів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ради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сесіях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контрольних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функцій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чинним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відповідними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рішеннями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ради.  </w:t>
      </w:r>
    </w:p>
    <w:p w:rsidR="00280722" w:rsidRDefault="001266BF" w:rsidP="001266BF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Так, за </w:t>
      </w:r>
      <w:proofErr w:type="spellStart"/>
      <w:r>
        <w:rPr>
          <w:rFonts w:ascii="Times New Roman" w:eastAsia="Times New Roman" w:hAnsi="Times New Roman" w:cs="Times New Roman"/>
          <w:sz w:val="28"/>
        </w:rPr>
        <w:t>звітний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комісією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розглянуто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ряд </w:t>
      </w:r>
      <w:proofErr w:type="spellStart"/>
      <w:r>
        <w:rPr>
          <w:rFonts w:ascii="Times New Roman" w:eastAsia="Times New Roman" w:hAnsi="Times New Roman" w:cs="Times New Roman"/>
          <w:sz w:val="28"/>
        </w:rPr>
        <w:t>важливих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сесіях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саме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280722" w:rsidRPr="002A64DE" w:rsidRDefault="002A64DE" w:rsidP="002A64DE">
      <w:pPr>
        <w:spacing w:after="0" w:line="276" w:lineRule="auto"/>
        <w:ind w:left="-142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- </w:t>
      </w:r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>пропозицію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>перейменування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Новоград-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>Волинського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району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>Житомирської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>області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>Звягельський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район</w:t>
      </w:r>
    </w:p>
    <w:p w:rsidR="002A64DE" w:rsidRDefault="002A64DE" w:rsidP="002A64DE">
      <w:pPr>
        <w:spacing w:after="0" w:line="276" w:lineRule="auto"/>
        <w:ind w:hanging="284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- </w:t>
      </w:r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>тимчасове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>розміщення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>особового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складу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>роти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>охорони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та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>відділення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>забезпечення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Новоград-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>Волинського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районного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>територіального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центру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>комплектування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та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>соціальної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hd w:val="clear" w:color="auto" w:fill="FFFFFF"/>
        </w:rPr>
        <w:t>підтримки</w:t>
      </w:r>
      <w:proofErr w:type="spellEnd"/>
    </w:p>
    <w:p w:rsidR="002A64DE" w:rsidRDefault="002A64DE" w:rsidP="002A64DE">
      <w:pPr>
        <w:spacing w:after="0" w:line="276" w:lineRule="auto"/>
        <w:ind w:hanging="284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hd w:val="clear" w:color="auto" w:fill="FFFFFF"/>
          <w:lang w:val="uk-UA"/>
        </w:rPr>
        <w:t xml:space="preserve">-  </w:t>
      </w:r>
      <w:r w:rsidR="001266BF" w:rsidRPr="002A64DE">
        <w:rPr>
          <w:rFonts w:ascii="Times New Roman" w:eastAsia="Arial" w:hAnsi="Times New Roman" w:cs="Times New Roman"/>
          <w:sz w:val="28"/>
          <w:shd w:val="clear" w:color="auto" w:fill="FFFFFF"/>
        </w:rPr>
        <w:t xml:space="preserve">Про </w:t>
      </w:r>
      <w:proofErr w:type="spellStart"/>
      <w:r w:rsidR="001266BF" w:rsidRPr="002A64DE">
        <w:rPr>
          <w:rFonts w:ascii="Times New Roman" w:eastAsia="Arial" w:hAnsi="Times New Roman" w:cs="Times New Roman"/>
          <w:sz w:val="28"/>
          <w:shd w:val="clear" w:color="auto" w:fill="FFFFFF"/>
        </w:rPr>
        <w:t>безоплатну</w:t>
      </w:r>
      <w:proofErr w:type="spellEnd"/>
      <w:r w:rsidR="001266BF" w:rsidRPr="002A64DE">
        <w:rPr>
          <w:rFonts w:ascii="Times New Roman" w:eastAsia="Arial" w:hAnsi="Times New Roman" w:cs="Times New Roman"/>
          <w:sz w:val="28"/>
          <w:shd w:val="clear" w:color="auto" w:fill="FFFFFF"/>
        </w:rPr>
        <w:t xml:space="preserve"> передачу </w:t>
      </w:r>
      <w:proofErr w:type="spellStart"/>
      <w:r w:rsidR="001266BF" w:rsidRPr="002A64DE">
        <w:rPr>
          <w:rFonts w:ascii="Times New Roman" w:eastAsia="Arial" w:hAnsi="Times New Roman" w:cs="Times New Roman"/>
          <w:sz w:val="28"/>
          <w:shd w:val="clear" w:color="auto" w:fill="FFFFFF"/>
        </w:rPr>
        <w:t>матеріальних</w:t>
      </w:r>
      <w:proofErr w:type="spellEnd"/>
      <w:r w:rsidR="001266BF" w:rsidRPr="002A64DE">
        <w:rPr>
          <w:rFonts w:ascii="Times New Roman" w:eastAsia="Arial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1266BF" w:rsidRPr="002A64DE">
        <w:rPr>
          <w:rFonts w:ascii="Times New Roman" w:eastAsia="Arial" w:hAnsi="Times New Roman" w:cs="Times New Roman"/>
          <w:sz w:val="28"/>
          <w:shd w:val="clear" w:color="auto" w:fill="FFFFFF"/>
        </w:rPr>
        <w:t>цінностей</w:t>
      </w:r>
      <w:proofErr w:type="spellEnd"/>
    </w:p>
    <w:p w:rsidR="00280722" w:rsidRPr="002A64DE" w:rsidRDefault="001266BF" w:rsidP="002A64DE">
      <w:pPr>
        <w:spacing w:after="0" w:line="276" w:lineRule="auto"/>
        <w:ind w:hanging="284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2A64DE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 передачу майна КНП «Новоград-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Волинське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міськрайонне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стоматологічне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медичне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об’єднання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2A64DE" w:rsidRDefault="002A64DE" w:rsidP="002A64DE">
      <w:pPr>
        <w:spacing w:after="0" w:line="276" w:lineRule="auto"/>
        <w:ind w:hanging="284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-</w:t>
      </w:r>
      <w:r w:rsidR="001266B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Про </w:t>
      </w:r>
      <w:proofErr w:type="spellStart"/>
      <w:r w:rsidR="001266BF">
        <w:rPr>
          <w:rFonts w:ascii="Times New Roman" w:eastAsia="Times New Roman" w:hAnsi="Times New Roman" w:cs="Times New Roman"/>
          <w:sz w:val="28"/>
          <w:shd w:val="clear" w:color="auto" w:fill="FFFFFF"/>
        </w:rPr>
        <w:t>надання</w:t>
      </w:r>
      <w:proofErr w:type="spellEnd"/>
      <w:r w:rsidR="001266B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1266BF">
        <w:rPr>
          <w:rFonts w:ascii="Times New Roman" w:eastAsia="Times New Roman" w:hAnsi="Times New Roman" w:cs="Times New Roman"/>
          <w:sz w:val="28"/>
          <w:shd w:val="clear" w:color="auto" w:fill="FFFFFF"/>
        </w:rPr>
        <w:t>згоди</w:t>
      </w:r>
      <w:proofErr w:type="spellEnd"/>
      <w:r w:rsidR="001266B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 передачу майна </w:t>
      </w:r>
      <w:proofErr w:type="spellStart"/>
      <w:r w:rsidR="001266BF">
        <w:rPr>
          <w:rFonts w:ascii="Times New Roman" w:eastAsia="Times New Roman" w:hAnsi="Times New Roman" w:cs="Times New Roman"/>
          <w:sz w:val="28"/>
          <w:shd w:val="clear" w:color="auto" w:fill="FFFFFF"/>
        </w:rPr>
        <w:t>підприємства</w:t>
      </w:r>
      <w:proofErr w:type="spellEnd"/>
      <w:r w:rsidR="001266B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«Новоград-</w:t>
      </w:r>
      <w:proofErr w:type="spellStart"/>
      <w:r w:rsidR="001266BF">
        <w:rPr>
          <w:rFonts w:ascii="Times New Roman" w:eastAsia="Times New Roman" w:hAnsi="Times New Roman" w:cs="Times New Roman"/>
          <w:sz w:val="28"/>
          <w:shd w:val="clear" w:color="auto" w:fill="FFFFFF"/>
        </w:rPr>
        <w:t>Волинська</w:t>
      </w:r>
      <w:proofErr w:type="spellEnd"/>
      <w:r w:rsidR="001266B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центральна </w:t>
      </w:r>
      <w:proofErr w:type="spellStart"/>
      <w:r w:rsidR="001266BF">
        <w:rPr>
          <w:rFonts w:ascii="Times New Roman" w:eastAsia="Times New Roman" w:hAnsi="Times New Roman" w:cs="Times New Roman"/>
          <w:sz w:val="28"/>
          <w:shd w:val="clear" w:color="auto" w:fill="FFFFFF"/>
        </w:rPr>
        <w:t>міськрайонна</w:t>
      </w:r>
      <w:proofErr w:type="spellEnd"/>
      <w:r w:rsidR="001266B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аптека </w:t>
      </w:r>
      <w:r w:rsidR="001266BF">
        <w:rPr>
          <w:rFonts w:ascii="Segoe UI Symbol" w:eastAsia="Segoe UI Symbol" w:hAnsi="Segoe UI Symbol" w:cs="Segoe UI Symbol"/>
          <w:sz w:val="28"/>
          <w:shd w:val="clear" w:color="auto" w:fill="FFFFFF"/>
        </w:rPr>
        <w:t>№</w:t>
      </w:r>
      <w:r w:rsidR="001266BF">
        <w:rPr>
          <w:rFonts w:ascii="Times New Roman" w:eastAsia="Times New Roman" w:hAnsi="Times New Roman" w:cs="Times New Roman"/>
          <w:sz w:val="28"/>
          <w:shd w:val="clear" w:color="auto" w:fill="FFFFFF"/>
        </w:rPr>
        <w:t>217»</w:t>
      </w:r>
    </w:p>
    <w:p w:rsidR="00280722" w:rsidRPr="002A64DE" w:rsidRDefault="001266BF" w:rsidP="002A64DE">
      <w:pPr>
        <w:spacing w:after="0" w:line="276" w:lineRule="auto"/>
        <w:ind w:hanging="284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згоди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передачу </w:t>
      </w:r>
      <w:r>
        <w:rPr>
          <w:rFonts w:ascii="Times New Roman" w:eastAsia="Times New Roman" w:hAnsi="Times New Roman" w:cs="Times New Roman"/>
          <w:sz w:val="28"/>
        </w:rPr>
        <w:t>КНП «Новоград-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Волинське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міськрайонне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стоматологічне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медичне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об’єднання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</w:rPr>
        <w:t>зі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спільної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територіальних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громад району до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Новоград-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Волинської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громади</w:t>
      </w:r>
      <w:proofErr w:type="spellEnd"/>
    </w:p>
    <w:p w:rsidR="00280722" w:rsidRDefault="001266BF" w:rsidP="002A64DE">
      <w:p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2A64D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Про передачу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Баранівського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комунального</w:t>
      </w:r>
      <w:proofErr w:type="spellEnd"/>
      <w:r w:rsidR="002A64D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підприємства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Полісся-Фарм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</w:rPr>
        <w:t>зі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спільної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комунальної</w:t>
      </w:r>
      <w:proofErr w:type="spellEnd"/>
      <w:r w:rsidR="002A64D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територіальних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громад району до</w:t>
      </w:r>
      <w:r w:rsidR="002A64D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Баранівської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громади</w:t>
      </w:r>
      <w:proofErr w:type="spellEnd"/>
    </w:p>
    <w:p w:rsidR="00280722" w:rsidRPr="002A64DE" w:rsidRDefault="001266BF" w:rsidP="002A64DE">
      <w:p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4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2A64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2A64DE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</w:rPr>
        <w:t>безоплатну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</w:rPr>
        <w:t xml:space="preserve"> передачу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</w:rPr>
        <w:t>спільної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</w:rPr>
        <w:t>комунальної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</w:rPr>
        <w:t>територіальних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</w:rPr>
        <w:t xml:space="preserve"> громад району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</w:rPr>
        <w:t>нежитлового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</w:rPr>
        <w:t>комунальну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</w:rPr>
        <w:t>власність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</w:rPr>
        <w:t>Баранівської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</w:p>
    <w:p w:rsidR="00280722" w:rsidRPr="002A64DE" w:rsidRDefault="001266BF" w:rsidP="002A64DE">
      <w:pPr>
        <w:spacing w:after="0" w:line="240" w:lineRule="auto"/>
        <w:ind w:hanging="284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</w:t>
      </w:r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Про передачу майна </w:t>
      </w:r>
      <w:proofErr w:type="spellStart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Підприємства</w:t>
      </w:r>
      <w:proofErr w:type="spellEnd"/>
      <w:r w:rsid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Новоград-</w:t>
      </w:r>
      <w:proofErr w:type="spellStart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Волинська</w:t>
      </w:r>
      <w:proofErr w:type="spellEnd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центральна</w:t>
      </w:r>
    </w:p>
    <w:p w:rsidR="00280722" w:rsidRPr="002A64DE" w:rsidRDefault="001266BF" w:rsidP="00443DDE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міськрайонна</w:t>
      </w:r>
      <w:proofErr w:type="spellEnd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аптека </w:t>
      </w:r>
      <w:r w:rsidRPr="002A64DE"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№</w:t>
      </w:r>
      <w:r w:rsidRPr="002A64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217 </w:t>
      </w:r>
      <w:proofErr w:type="spellStart"/>
      <w:r w:rsidRPr="002A64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із</w:t>
      </w:r>
      <w:proofErr w:type="spellEnd"/>
      <w:r w:rsidR="002A64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спільної</w:t>
      </w:r>
      <w:proofErr w:type="spellEnd"/>
      <w:r w:rsidRPr="002A64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комунальної</w:t>
      </w:r>
      <w:proofErr w:type="spellEnd"/>
      <w:r w:rsidRPr="002A64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власності</w:t>
      </w:r>
      <w:proofErr w:type="spellEnd"/>
      <w:r w:rsidRPr="002A64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2A64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комунальну</w:t>
      </w:r>
      <w:proofErr w:type="spellEnd"/>
      <w:r w:rsidRPr="002A64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власність</w:t>
      </w:r>
      <w:proofErr w:type="spellEnd"/>
      <w:r w:rsidR="002A64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Брониківської</w:t>
      </w:r>
      <w:proofErr w:type="spellEnd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Городни</w:t>
      </w:r>
      <w:r w:rsid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цької</w:t>
      </w:r>
      <w:proofErr w:type="spellEnd"/>
      <w:r w:rsid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Піщівської</w:t>
      </w:r>
      <w:proofErr w:type="spellEnd"/>
      <w:r w:rsid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Стриївської</w:t>
      </w:r>
      <w:proofErr w:type="spellEnd"/>
      <w:r w:rsid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Ярунської</w:t>
      </w:r>
      <w:proofErr w:type="spellEnd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Новоград-</w:t>
      </w:r>
      <w:proofErr w:type="spellStart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Волинської</w:t>
      </w:r>
      <w:proofErr w:type="spellEnd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територіальної</w:t>
      </w:r>
      <w:proofErr w:type="spellEnd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громади</w:t>
      </w:r>
      <w:proofErr w:type="spellEnd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280722" w:rsidRPr="002A64DE" w:rsidRDefault="001266BF" w:rsidP="00443DDE">
      <w:pPr>
        <w:spacing w:after="0" w:line="276" w:lineRule="auto"/>
        <w:ind w:hanging="284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</w:t>
      </w:r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Про передачу КНП «Новоград-</w:t>
      </w:r>
      <w:proofErr w:type="spellStart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Волинське</w:t>
      </w:r>
      <w:proofErr w:type="spellEnd"/>
      <w:r w:rsid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міськрайонне</w:t>
      </w:r>
      <w:proofErr w:type="spellEnd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СМО» </w:t>
      </w:r>
      <w:proofErr w:type="spellStart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зі</w:t>
      </w:r>
      <w:proofErr w:type="spellEnd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спільної</w:t>
      </w:r>
      <w:proofErr w:type="spellEnd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комунальної</w:t>
      </w:r>
      <w:proofErr w:type="spellEnd"/>
      <w:r w:rsid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власності</w:t>
      </w:r>
      <w:proofErr w:type="spellEnd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територіальних</w:t>
      </w:r>
      <w:proofErr w:type="spellEnd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громад району</w:t>
      </w:r>
      <w:r w:rsid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proofErr w:type="spellStart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комунальну</w:t>
      </w:r>
      <w:proofErr w:type="spellEnd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власність</w:t>
      </w:r>
      <w:proofErr w:type="spellEnd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Новоград-</w:t>
      </w:r>
      <w:proofErr w:type="spellStart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Волинської</w:t>
      </w:r>
      <w:proofErr w:type="spellEnd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територіальної</w:t>
      </w:r>
      <w:proofErr w:type="spellEnd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громад</w:t>
      </w:r>
    </w:p>
    <w:p w:rsidR="00280722" w:rsidRPr="002A64DE" w:rsidRDefault="001266BF" w:rsidP="00443DDE">
      <w:pPr>
        <w:tabs>
          <w:tab w:val="left" w:pos="284"/>
        </w:tabs>
        <w:spacing w:after="0" w:line="276" w:lineRule="auto"/>
        <w:ind w:hanging="284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</w:t>
      </w:r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Про </w:t>
      </w:r>
      <w:proofErr w:type="spellStart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перейменування</w:t>
      </w:r>
      <w:proofErr w:type="spellEnd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Новоград-</w:t>
      </w:r>
      <w:proofErr w:type="spellStart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Волинської</w:t>
      </w:r>
      <w:proofErr w:type="spellEnd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районної</w:t>
      </w:r>
      <w:proofErr w:type="spellEnd"/>
      <w:r w:rsidRPr="002A64D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ради</w:t>
      </w:r>
    </w:p>
    <w:p w:rsidR="00280722" w:rsidRPr="002A64DE" w:rsidRDefault="001266BF" w:rsidP="00443DDE">
      <w:pPr>
        <w:spacing w:after="0" w:line="276" w:lineRule="auto"/>
        <w:ind w:hanging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A64DE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- </w:t>
      </w:r>
      <w:r w:rsidR="002A64DE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  <w:lang w:val="uk-UA"/>
        </w:rPr>
        <w:t xml:space="preserve">  </w:t>
      </w:r>
      <w:r w:rsidRPr="002A64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встановлення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Відзнаки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району «За заслуги перед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Звягельським</w:t>
      </w:r>
      <w:proofErr w:type="spellEnd"/>
      <w:r w:rsidR="002A64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A64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районом»</w:t>
      </w:r>
    </w:p>
    <w:p w:rsidR="00280722" w:rsidRPr="002A64DE" w:rsidRDefault="001266BF" w:rsidP="00443DDE">
      <w:p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A64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proofErr w:type="gramStart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</w:t>
      </w:r>
      <w:proofErr w:type="gramEnd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</w:rPr>
        <w:t>Почесну</w:t>
      </w:r>
      <w:proofErr w:type="spellEnd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грамоту, грамоту </w:t>
      </w:r>
      <w:proofErr w:type="spellStart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</w:rPr>
        <w:t>Звягельської</w:t>
      </w:r>
      <w:proofErr w:type="spellEnd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районної</w:t>
      </w:r>
      <w:proofErr w:type="spellEnd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</w:p>
    <w:p w:rsidR="00280722" w:rsidRPr="002A64DE" w:rsidRDefault="001266BF" w:rsidP="00443DDE">
      <w:pPr>
        <w:spacing w:after="0" w:line="276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  <w:r w:rsidRPr="002A64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-  </w:t>
      </w:r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складу </w:t>
      </w:r>
      <w:proofErr w:type="spellStart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</w:rPr>
        <w:t>впровадження</w:t>
      </w:r>
      <w:proofErr w:type="spellEnd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символіки</w:t>
      </w:r>
      <w:proofErr w:type="spellEnd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</w:rPr>
        <w:t>Звягельського</w:t>
      </w:r>
      <w:proofErr w:type="spellEnd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</w:t>
      </w:r>
    </w:p>
    <w:p w:rsidR="00280722" w:rsidRPr="002A64DE" w:rsidRDefault="00280722" w:rsidP="00443DDE">
      <w:pPr>
        <w:spacing w:after="0" w:line="276" w:lineRule="auto"/>
        <w:ind w:hanging="284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</w:p>
    <w:p w:rsidR="00280722" w:rsidRPr="002A64DE" w:rsidRDefault="002A64DE" w:rsidP="00443DDE">
      <w:pPr>
        <w:spacing w:after="0" w:line="276" w:lineRule="auto"/>
        <w:ind w:firstLine="567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</w:rPr>
        <w:t>Постійною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</w:rPr>
        <w:t>комісією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</w:rPr>
        <w:t>забезпечено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</w:rPr>
        <w:t>дієвий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</w:rPr>
        <w:t xml:space="preserve"> контроль за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</w:rPr>
        <w:t>виконанням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="001266BF" w:rsidRPr="002A64DE">
        <w:rPr>
          <w:rFonts w:ascii="Times New Roman" w:eastAsia="Times New Roman" w:hAnsi="Times New Roman" w:cs="Times New Roman"/>
          <w:sz w:val="28"/>
        </w:rPr>
        <w:t>рішень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</w:rPr>
        <w:t>районної</w:t>
      </w:r>
      <w:proofErr w:type="spellEnd"/>
      <w:proofErr w:type="gramEnd"/>
      <w:r w:rsidR="001266BF" w:rsidRPr="002A64DE">
        <w:rPr>
          <w:rFonts w:ascii="Times New Roman" w:eastAsia="Times New Roman" w:hAnsi="Times New Roman" w:cs="Times New Roman"/>
          <w:sz w:val="28"/>
        </w:rPr>
        <w:t xml:space="preserve"> ради. Так, на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</w:rPr>
        <w:t>контролі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</w:rPr>
        <w:t>комісій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</w:rPr>
        <w:t>знаходиться</w:t>
      </w:r>
      <w:proofErr w:type="spellEnd"/>
      <w:r w:rsidR="00595A45">
        <w:rPr>
          <w:rFonts w:ascii="Calibri" w:eastAsia="Calibri" w:hAnsi="Calibri" w:cs="Calibri"/>
          <w:sz w:val="28"/>
        </w:rPr>
        <w:t xml:space="preserve"> </w:t>
      </w:r>
      <w:proofErr w:type="gramStart"/>
      <w:r w:rsidR="00595A45">
        <w:rPr>
          <w:rFonts w:ascii="Calibri" w:eastAsia="Calibri" w:hAnsi="Calibri" w:cs="Calibri"/>
          <w:sz w:val="28"/>
        </w:rPr>
        <w:t xml:space="preserve">6 </w:t>
      </w:r>
      <w:r w:rsidR="001266BF" w:rsidRPr="002A64DE">
        <w:rPr>
          <w:rFonts w:ascii="Calibri" w:eastAsia="Calibri" w:hAnsi="Calibri" w:cs="Calibri"/>
          <w:sz w:val="28"/>
        </w:rPr>
        <w:t xml:space="preserve"> </w:t>
      </w:r>
      <w:proofErr w:type="spellStart"/>
      <w:r w:rsidR="001266BF" w:rsidRPr="002A64DE">
        <w:rPr>
          <w:rFonts w:ascii="Calibri" w:eastAsia="Calibri" w:hAnsi="Calibri" w:cs="Calibri"/>
          <w:sz w:val="28"/>
        </w:rPr>
        <w:t>програм</w:t>
      </w:r>
      <w:proofErr w:type="spellEnd"/>
      <w:proofErr w:type="gramEnd"/>
      <w:r w:rsidR="001266BF" w:rsidRPr="002A64DE">
        <w:rPr>
          <w:rFonts w:ascii="Calibri" w:eastAsia="Calibri" w:hAnsi="Calibri" w:cs="Calibri"/>
          <w:sz w:val="28"/>
        </w:rPr>
        <w:t>:</w:t>
      </w:r>
    </w:p>
    <w:p w:rsidR="00280722" w:rsidRPr="002A64DE" w:rsidRDefault="001266BF" w:rsidP="00443DD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4DE">
        <w:rPr>
          <w:rFonts w:ascii="Calibri" w:eastAsia="Calibri" w:hAnsi="Calibri" w:cs="Calibri"/>
          <w:sz w:val="28"/>
        </w:rPr>
        <w:t xml:space="preserve">-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програма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економічного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соціального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Звягельського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 району на 2023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рік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80722" w:rsidRPr="002A64DE" w:rsidRDefault="001266BF" w:rsidP="00443DD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програма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відзначення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державних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національних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професійних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 свят,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вшанування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кращих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 людей району та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заохочення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 за заслуги перед Новоград-</w:t>
      </w:r>
      <w:proofErr w:type="spellStart"/>
      <w:r w:rsidR="002A64DE">
        <w:rPr>
          <w:rFonts w:ascii="Times New Roman" w:eastAsia="Calibri" w:hAnsi="Times New Roman" w:cs="Times New Roman"/>
          <w:sz w:val="28"/>
          <w:szCs w:val="28"/>
        </w:rPr>
        <w:t>Волинським</w:t>
      </w:r>
      <w:proofErr w:type="spellEnd"/>
      <w:r w:rsidR="002A64DE">
        <w:rPr>
          <w:rFonts w:ascii="Times New Roman" w:eastAsia="Calibri" w:hAnsi="Times New Roman" w:cs="Times New Roman"/>
          <w:sz w:val="28"/>
          <w:szCs w:val="28"/>
        </w:rPr>
        <w:t xml:space="preserve"> районом на 2022-2024</w:t>
      </w:r>
      <w:r w:rsidRPr="002A64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80722" w:rsidRPr="002A64DE" w:rsidRDefault="002A64DE" w:rsidP="00443D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Pr="002A64D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66BF" w:rsidRPr="002A64DE">
        <w:rPr>
          <w:rFonts w:ascii="Times New Roman" w:eastAsia="Calibri" w:hAnsi="Times New Roman" w:cs="Times New Roman"/>
          <w:sz w:val="28"/>
          <w:szCs w:val="28"/>
        </w:rPr>
        <w:t>програма</w:t>
      </w:r>
      <w:proofErr w:type="spellEnd"/>
      <w:r w:rsidR="001266BF" w:rsidRPr="002A6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266BF" w:rsidRPr="002A64DE">
        <w:rPr>
          <w:rFonts w:ascii="Times New Roman" w:eastAsia="Calibri" w:hAnsi="Times New Roman" w:cs="Times New Roman"/>
          <w:sz w:val="28"/>
          <w:szCs w:val="28"/>
        </w:rPr>
        <w:t>фінансового</w:t>
      </w:r>
      <w:proofErr w:type="spellEnd"/>
      <w:r w:rsidR="001266BF" w:rsidRPr="002A6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266BF" w:rsidRPr="002A64DE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proofErr w:type="spellEnd"/>
      <w:r w:rsidR="001266BF" w:rsidRPr="002A6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266BF" w:rsidRPr="002A64DE">
        <w:rPr>
          <w:rFonts w:ascii="Times New Roman" w:eastAsia="Calibri" w:hAnsi="Times New Roman" w:cs="Times New Roman"/>
          <w:sz w:val="28"/>
          <w:szCs w:val="28"/>
        </w:rPr>
        <w:t>функціонування</w:t>
      </w:r>
      <w:proofErr w:type="spellEnd"/>
      <w:r w:rsidR="001266BF" w:rsidRPr="002A64DE">
        <w:rPr>
          <w:rFonts w:ascii="Times New Roman" w:eastAsia="Calibri" w:hAnsi="Times New Roman" w:cs="Times New Roman"/>
          <w:sz w:val="28"/>
          <w:szCs w:val="28"/>
        </w:rPr>
        <w:t xml:space="preserve"> Новоград-</w:t>
      </w:r>
      <w:proofErr w:type="spellStart"/>
      <w:r w:rsidR="001266BF" w:rsidRPr="002A64DE">
        <w:rPr>
          <w:rFonts w:ascii="Times New Roman" w:eastAsia="Calibri" w:hAnsi="Times New Roman" w:cs="Times New Roman"/>
          <w:sz w:val="28"/>
          <w:szCs w:val="28"/>
        </w:rPr>
        <w:t>Волинської</w:t>
      </w:r>
      <w:proofErr w:type="spellEnd"/>
      <w:r w:rsidR="001266BF" w:rsidRPr="002A6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266BF" w:rsidRPr="002A64DE">
        <w:rPr>
          <w:rFonts w:ascii="Times New Roman" w:eastAsia="Calibri" w:hAnsi="Times New Roman" w:cs="Times New Roman"/>
          <w:sz w:val="28"/>
          <w:szCs w:val="28"/>
        </w:rPr>
        <w:t>райдержадміністрації</w:t>
      </w:r>
      <w:proofErr w:type="spellEnd"/>
      <w:r w:rsidR="001266BF" w:rsidRPr="002A64DE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="001266BF" w:rsidRPr="002A64DE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="001266BF" w:rsidRPr="002A6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266BF" w:rsidRPr="002A64DE">
        <w:rPr>
          <w:rFonts w:ascii="Times New Roman" w:eastAsia="Calibri" w:hAnsi="Times New Roman" w:cs="Times New Roman"/>
          <w:sz w:val="28"/>
          <w:szCs w:val="28"/>
        </w:rPr>
        <w:t>делегованих</w:t>
      </w:r>
      <w:proofErr w:type="spellEnd"/>
      <w:r w:rsidR="001266BF" w:rsidRPr="002A6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266BF" w:rsidRPr="002A64DE">
        <w:rPr>
          <w:rFonts w:ascii="Times New Roman" w:eastAsia="Calibri" w:hAnsi="Times New Roman" w:cs="Times New Roman"/>
          <w:sz w:val="28"/>
          <w:szCs w:val="28"/>
        </w:rPr>
        <w:t>повноважень</w:t>
      </w:r>
      <w:proofErr w:type="spellEnd"/>
      <w:r w:rsidR="001266BF" w:rsidRPr="002A6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266BF" w:rsidRPr="002A64DE">
        <w:rPr>
          <w:rFonts w:ascii="Times New Roman" w:eastAsia="Calibri" w:hAnsi="Times New Roman" w:cs="Times New Roman"/>
          <w:sz w:val="28"/>
          <w:szCs w:val="28"/>
        </w:rPr>
        <w:t>виконавчої</w:t>
      </w:r>
      <w:proofErr w:type="spellEnd"/>
      <w:r w:rsidR="001266BF" w:rsidRPr="002A6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266BF" w:rsidRPr="002A64DE">
        <w:rPr>
          <w:rFonts w:ascii="Times New Roman" w:eastAsia="Calibri" w:hAnsi="Times New Roman" w:cs="Times New Roman"/>
          <w:sz w:val="28"/>
          <w:szCs w:val="28"/>
        </w:rPr>
        <w:t>влади</w:t>
      </w:r>
      <w:proofErr w:type="spellEnd"/>
      <w:r w:rsidR="001266BF" w:rsidRPr="002A64DE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="001266BF" w:rsidRPr="002A64DE"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 w:rsidR="001266BF" w:rsidRPr="002A6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266BF" w:rsidRPr="002A64DE">
        <w:rPr>
          <w:rFonts w:ascii="Times New Roman" w:eastAsia="Calibri" w:hAnsi="Times New Roman" w:cs="Times New Roman"/>
          <w:sz w:val="28"/>
          <w:szCs w:val="28"/>
        </w:rPr>
        <w:t>реалізації</w:t>
      </w:r>
      <w:proofErr w:type="spellEnd"/>
      <w:r w:rsidR="001266BF" w:rsidRPr="002A64DE">
        <w:rPr>
          <w:rFonts w:ascii="Times New Roman" w:eastAsia="Calibri" w:hAnsi="Times New Roman" w:cs="Times New Roman"/>
          <w:sz w:val="28"/>
          <w:szCs w:val="28"/>
        </w:rPr>
        <w:t xml:space="preserve"> на 2023-2024 роки;</w:t>
      </w:r>
    </w:p>
    <w:p w:rsidR="00280722" w:rsidRPr="002A64DE" w:rsidRDefault="002A64DE" w:rsidP="00443D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комплексна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>районі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 xml:space="preserve"> на 2021-2025 роки;</w:t>
      </w:r>
    </w:p>
    <w:p w:rsidR="00280722" w:rsidRPr="002A64DE" w:rsidRDefault="001266BF" w:rsidP="00443DD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районна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соціальна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програма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реалізації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сімейної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гендерної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політики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A64DE">
        <w:rPr>
          <w:rFonts w:ascii="Times New Roman" w:eastAsia="Calibri" w:hAnsi="Times New Roman" w:cs="Times New Roman"/>
          <w:sz w:val="28"/>
          <w:szCs w:val="28"/>
        </w:rPr>
        <w:t>попередження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домашнього</w:t>
      </w:r>
      <w:proofErr w:type="spellEnd"/>
      <w:proofErr w:type="gram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насильства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насильства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ознаками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статі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протидії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торгівлі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 людьми на 2022-2026 роки;</w:t>
      </w:r>
    </w:p>
    <w:p w:rsidR="00595A45" w:rsidRPr="002A64DE" w:rsidRDefault="002A64DE" w:rsidP="00443DD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1266BF" w:rsidRPr="002A64DE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1266BF" w:rsidRPr="002A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266BF" w:rsidRPr="002A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районна</w:t>
      </w:r>
      <w:proofErr w:type="spellEnd"/>
      <w:r w:rsidR="001266BF" w:rsidRPr="002A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266BF" w:rsidRPr="002A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програма</w:t>
      </w:r>
      <w:proofErr w:type="spellEnd"/>
      <w:r w:rsidR="001266BF" w:rsidRPr="002A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266BF" w:rsidRPr="002A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оздоровлення</w:t>
      </w:r>
      <w:proofErr w:type="spellEnd"/>
      <w:r w:rsidR="001266BF" w:rsidRPr="002A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1266BF" w:rsidRPr="002A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відпочинку</w:t>
      </w:r>
      <w:proofErr w:type="spellEnd"/>
      <w:r w:rsidR="001266BF" w:rsidRPr="002A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266BF" w:rsidRPr="002A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дітей</w:t>
      </w:r>
      <w:proofErr w:type="spellEnd"/>
      <w:r w:rsidR="001266BF" w:rsidRPr="002A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2023-2027 роки</w:t>
      </w:r>
    </w:p>
    <w:p w:rsidR="00280722" w:rsidRPr="002A64DE" w:rsidRDefault="001266BF" w:rsidP="002A64D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  <w:t xml:space="preserve">      </w:t>
      </w:r>
      <w:r w:rsidRPr="002A64D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</w:rPr>
        <w:t>звітний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4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спільному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засіданні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постійних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комісій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</w:rPr>
        <w:t>розглянуто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</w:rPr>
        <w:t>подальшим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</w:rPr>
        <w:t>розглядом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</w:rPr>
        <w:t>сесії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</w:rPr>
        <w:t>районної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</w:rPr>
        <w:t xml:space="preserve"> ради і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</w:rPr>
        <w:t>прийнято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</w:rPr>
        <w:t xml:space="preserve"> ряд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</w:rPr>
        <w:t>звернень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</w:rPr>
        <w:t>влади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</w:rPr>
        <w:t>вищого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0722" w:rsidRPr="002A64DE" w:rsidRDefault="00A8299B" w:rsidP="002A64D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>реформування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>сфери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>містобудівної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0722" w:rsidRPr="00595A45" w:rsidRDefault="00A8299B" w:rsidP="00595A4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>Пенсійним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 xml:space="preserve"> фондом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 xml:space="preserve"> норм Закону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 xml:space="preserve"> "Про статус і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>соціальний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>захист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>постраждали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>внаслідок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>Чорнобильської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>катастрофи</w:t>
      </w:r>
      <w:proofErr w:type="spellEnd"/>
      <w:r w:rsidR="001266BF" w:rsidRPr="002A64DE">
        <w:rPr>
          <w:rFonts w:ascii="Times New Roman" w:eastAsia="Times New Roman" w:hAnsi="Times New Roman" w:cs="Times New Roman"/>
          <w:sz w:val="28"/>
          <w:szCs w:val="28"/>
        </w:rPr>
        <w:t xml:space="preserve">". </w:t>
      </w:r>
    </w:p>
    <w:p w:rsidR="00AD5535" w:rsidRDefault="001266BF" w:rsidP="00443DD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4DE">
        <w:rPr>
          <w:rFonts w:ascii="Times New Roman" w:eastAsia="Times New Roman" w:hAnsi="Times New Roman" w:cs="Times New Roman"/>
          <w:sz w:val="28"/>
          <w:szCs w:val="28"/>
        </w:rPr>
        <w:t xml:space="preserve">         Особливо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</w:rPr>
        <w:t>гостро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</w:rPr>
        <w:t>обговорювалось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</w:rPr>
        <w:t xml:space="preserve"> депутатами </w:t>
      </w:r>
      <w:proofErr w:type="spellStart"/>
      <w:r w:rsidRPr="002A64DE">
        <w:rPr>
          <w:rFonts w:ascii="Times New Roman" w:eastAsia="Times New Roman" w:hAnsi="Times New Roman" w:cs="Times New Roman"/>
          <w:sz w:val="28"/>
          <w:szCs w:val="28"/>
        </w:rPr>
        <w:t>районної</w:t>
      </w:r>
      <w:proofErr w:type="spellEnd"/>
      <w:r w:rsidRPr="002A64DE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визнання</w:t>
      </w:r>
      <w:proofErr w:type="spellEnd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злочинних</w:t>
      </w:r>
      <w:proofErr w:type="spellEnd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дій</w:t>
      </w:r>
      <w:proofErr w:type="spellEnd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російської</w:t>
      </w:r>
      <w:proofErr w:type="spellEnd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федерації</w:t>
      </w:r>
      <w:proofErr w:type="spellEnd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тривають</w:t>
      </w:r>
      <w:proofErr w:type="spellEnd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території</w:t>
      </w:r>
      <w:proofErr w:type="spellEnd"/>
    </w:p>
    <w:p w:rsidR="00280722" w:rsidRDefault="001266BF" w:rsidP="00A829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 24 лютого 2022 року, геноцидом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необхідності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припинення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території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російської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православної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церкви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особі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УПЦ (МП)</w:t>
      </w:r>
      <w:r>
        <w:rPr>
          <w:rFonts w:ascii="Times New Roman" w:eastAsia="Times New Roman" w:hAnsi="Times New Roman" w:cs="Times New Roman"/>
          <w:sz w:val="28"/>
        </w:rPr>
        <w:t xml:space="preserve">, та заборони </w:t>
      </w:r>
      <w:proofErr w:type="spellStart"/>
      <w:r>
        <w:rPr>
          <w:rFonts w:ascii="Times New Roman" w:eastAsia="Times New Roman" w:hAnsi="Times New Roman" w:cs="Times New Roman"/>
          <w:sz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релігійних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обєднань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православної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церкви </w:t>
      </w:r>
      <w:proofErr w:type="spellStart"/>
      <w:r>
        <w:rPr>
          <w:rFonts w:ascii="Times New Roman" w:eastAsia="Times New Roman" w:hAnsi="Times New Roman" w:cs="Times New Roman"/>
          <w:sz w:val="28"/>
        </w:rPr>
        <w:t>московського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патріархату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спонукало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розробити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депутатів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ради до Президента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Верховної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Ради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національної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оборони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D5535" w:rsidRDefault="00A8299B" w:rsidP="00A8299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A8299B">
        <w:rPr>
          <w:rFonts w:ascii="Times New Roman" w:eastAsia="Times New Roman" w:hAnsi="Times New Roman" w:cs="Times New Roman"/>
          <w:sz w:val="28"/>
        </w:rPr>
        <w:t xml:space="preserve">До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постійної</w:t>
      </w:r>
      <w:proofErr w:type="spellEnd"/>
      <w:r w:rsidRPr="00A8299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 w:rsidRPr="00A8299B"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клопотанням</w:t>
      </w:r>
      <w:proofErr w:type="spellEnd"/>
      <w:r w:rsidRPr="00A8299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звернулося</w:t>
      </w:r>
      <w:proofErr w:type="spellEnd"/>
      <w:r w:rsidRPr="00A8299B">
        <w:rPr>
          <w:rFonts w:ascii="Times New Roman" w:eastAsia="Times New Roman" w:hAnsi="Times New Roman" w:cs="Times New Roman"/>
          <w:sz w:val="28"/>
        </w:rPr>
        <w:t xml:space="preserve"> ДП Новоград-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Волинський</w:t>
      </w:r>
      <w:proofErr w:type="spellEnd"/>
      <w:r w:rsidRPr="00A8299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лісгосп</w:t>
      </w:r>
      <w:proofErr w:type="spellEnd"/>
      <w:r w:rsidRPr="00A8299B">
        <w:rPr>
          <w:rFonts w:ascii="Times New Roman" w:eastAsia="Times New Roman" w:hAnsi="Times New Roman" w:cs="Times New Roman"/>
          <w:sz w:val="28"/>
        </w:rPr>
        <w:t xml:space="preserve"> АПК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щодо</w:t>
      </w:r>
      <w:proofErr w:type="spellEnd"/>
      <w:r w:rsidRPr="00A8299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проєкту</w:t>
      </w:r>
      <w:proofErr w:type="spellEnd"/>
      <w:r w:rsidRPr="00A8299B">
        <w:rPr>
          <w:rFonts w:ascii="Times New Roman" w:eastAsia="Times New Roman" w:hAnsi="Times New Roman" w:cs="Times New Roman"/>
          <w:sz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</w:rPr>
        <w:t>особливості</w:t>
      </w:r>
      <w:proofErr w:type="spellEnd"/>
      <w:r w:rsidRPr="00A8299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управління</w:t>
      </w:r>
      <w:proofErr w:type="spellEnd"/>
      <w:r w:rsidRPr="00A8299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z w:val="28"/>
        </w:rPr>
        <w:t>'</w:t>
      </w:r>
      <w:r w:rsidRPr="00A8299B">
        <w:rPr>
          <w:rFonts w:ascii="Times New Roman" w:eastAsia="Times New Roman" w:hAnsi="Times New Roman" w:cs="Times New Roman"/>
          <w:sz w:val="28"/>
        </w:rPr>
        <w:t>єктами</w:t>
      </w:r>
      <w:proofErr w:type="spellEnd"/>
      <w:r w:rsidRPr="00A8299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державної</w:t>
      </w:r>
      <w:proofErr w:type="spellEnd"/>
      <w:r w:rsidRPr="00A8299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власно</w:t>
      </w:r>
      <w:r>
        <w:rPr>
          <w:rFonts w:ascii="Times New Roman" w:eastAsia="Times New Roman" w:hAnsi="Times New Roman" w:cs="Times New Roman"/>
          <w:sz w:val="28"/>
        </w:rPr>
        <w:t>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лісовій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галузі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порядок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утворення</w:t>
      </w:r>
      <w:proofErr w:type="spellEnd"/>
      <w:r w:rsidRPr="00A8299B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діяльно</w:t>
      </w:r>
      <w:r>
        <w:rPr>
          <w:rFonts w:ascii="Times New Roman" w:eastAsia="Times New Roman" w:hAnsi="Times New Roman" w:cs="Times New Roman"/>
          <w:sz w:val="28"/>
        </w:rPr>
        <w:t>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спеціалізованого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державного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лісогосподарського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АТ «</w:t>
      </w:r>
      <w:proofErr w:type="spellStart"/>
      <w:r>
        <w:rPr>
          <w:rFonts w:ascii="Times New Roman" w:eastAsia="Times New Roman" w:hAnsi="Times New Roman" w:cs="Times New Roman"/>
          <w:sz w:val="28"/>
        </w:rPr>
        <w:t>Ліси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», нормами </w:t>
      </w:r>
      <w:proofErr w:type="spellStart"/>
      <w:r>
        <w:rPr>
          <w:rFonts w:ascii="Times New Roman" w:eastAsia="Times New Roman" w:hAnsi="Times New Roman" w:cs="Times New Roman"/>
          <w:sz w:val="28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передбачено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перехід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r w:rsidRPr="00A8299B">
        <w:rPr>
          <w:rFonts w:ascii="Times New Roman" w:eastAsia="Times New Roman" w:hAnsi="Times New Roman" w:cs="Times New Roman"/>
          <w:sz w:val="28"/>
        </w:rPr>
        <w:t>ілянок</w:t>
      </w:r>
      <w:proofErr w:type="spellEnd"/>
      <w:r w:rsidRPr="00A8299B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лісів</w:t>
      </w:r>
      <w:proofErr w:type="spellEnd"/>
      <w:r w:rsidRPr="00A8299B">
        <w:rPr>
          <w:rFonts w:ascii="Times New Roman" w:eastAsia="Times New Roman" w:hAnsi="Times New Roman" w:cs="Times New Roman"/>
          <w:sz w:val="28"/>
        </w:rPr>
        <w:t xml:space="preserve"> на з</w:t>
      </w:r>
      <w:r>
        <w:rPr>
          <w:rFonts w:ascii="Times New Roman" w:eastAsia="Times New Roman" w:hAnsi="Times New Roman" w:cs="Times New Roman"/>
          <w:sz w:val="28"/>
        </w:rPr>
        <w:t xml:space="preserve">емлях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перебувають</w:t>
      </w:r>
      <w:proofErr w:type="spellEnd"/>
      <w:r w:rsidRPr="00A8299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відповідно</w:t>
      </w:r>
      <w:proofErr w:type="spellEnd"/>
      <w:r w:rsidRPr="00A8299B">
        <w:rPr>
          <w:rFonts w:ascii="Times New Roman" w:eastAsia="Times New Roman" w:hAnsi="Times New Roman" w:cs="Times New Roman"/>
          <w:sz w:val="28"/>
        </w:rPr>
        <w:t xml:space="preserve"> до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діючого</w:t>
      </w:r>
      <w:proofErr w:type="spellEnd"/>
      <w:r w:rsidRPr="00A8299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законодавства</w:t>
      </w:r>
      <w:proofErr w:type="spellEnd"/>
      <w:r w:rsidRPr="00A8299B"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постійном</w:t>
      </w:r>
      <w:r>
        <w:rPr>
          <w:rFonts w:ascii="Times New Roman" w:eastAsia="Times New Roman" w:hAnsi="Times New Roman" w:cs="Times New Roman"/>
          <w:sz w:val="28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користуванні</w:t>
      </w:r>
      <w:proofErr w:type="spellEnd"/>
      <w:r w:rsidRPr="00A8299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комунальних</w:t>
      </w:r>
      <w:proofErr w:type="spellEnd"/>
      <w:r w:rsidRPr="00A8299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лісогосп</w:t>
      </w:r>
      <w:r>
        <w:rPr>
          <w:rFonts w:ascii="Times New Roman" w:eastAsia="Times New Roman" w:hAnsi="Times New Roman" w:cs="Times New Roman"/>
          <w:sz w:val="28"/>
        </w:rPr>
        <w:t>одарських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до </w:t>
      </w:r>
      <w:proofErr w:type="spellStart"/>
      <w:r>
        <w:rPr>
          <w:rFonts w:ascii="Times New Roman" w:eastAsia="Times New Roman" w:hAnsi="Times New Roman" w:cs="Times New Roman"/>
          <w:sz w:val="28"/>
        </w:rPr>
        <w:t>сфери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управління</w:t>
      </w:r>
      <w:proofErr w:type="spellEnd"/>
      <w:r w:rsidRPr="00A8299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державної</w:t>
      </w:r>
      <w:proofErr w:type="spellEnd"/>
      <w:r w:rsidRPr="00A8299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власності</w:t>
      </w:r>
      <w:proofErr w:type="spellEnd"/>
      <w:r w:rsidRPr="00A8299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</w:rPr>
        <w:t>особі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публічного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акціонерного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товариства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Ліси</w:t>
      </w:r>
      <w:proofErr w:type="spellEnd"/>
      <w:r w:rsidRPr="00A8299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>»</w:t>
      </w:r>
      <w:r w:rsidRPr="00A8299B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Було</w:t>
      </w:r>
      <w:proofErr w:type="spellEnd"/>
      <w:r w:rsidRPr="00A8299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ирішено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направити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недопущення</w:t>
      </w:r>
      <w:proofErr w:type="spellEnd"/>
      <w:r w:rsidRPr="00A8299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прийняття</w:t>
      </w:r>
      <w:proofErr w:type="spellEnd"/>
      <w:r w:rsidRPr="00A8299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даного</w:t>
      </w:r>
      <w:proofErr w:type="spellEnd"/>
      <w:r w:rsidRPr="00A8299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законопректу</w:t>
      </w:r>
      <w:proofErr w:type="spellEnd"/>
      <w:r w:rsidRPr="00A8299B">
        <w:rPr>
          <w:rFonts w:ascii="Times New Roman" w:eastAsia="Times New Roman" w:hAnsi="Times New Roman" w:cs="Times New Roman"/>
          <w:sz w:val="28"/>
        </w:rPr>
        <w:t xml:space="preserve"> до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Житомирської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A8299B">
        <w:rPr>
          <w:rFonts w:ascii="Times New Roman" w:eastAsia="Times New Roman" w:hAnsi="Times New Roman" w:cs="Times New Roman"/>
          <w:sz w:val="28"/>
        </w:rPr>
        <w:t>обласної</w:t>
      </w:r>
      <w:proofErr w:type="spellEnd"/>
      <w:r w:rsidRPr="00A8299B">
        <w:rPr>
          <w:rFonts w:ascii="Times New Roman" w:eastAsia="Times New Roman" w:hAnsi="Times New Roman" w:cs="Times New Roman"/>
          <w:sz w:val="28"/>
        </w:rPr>
        <w:t xml:space="preserve"> ради для </w:t>
      </w:r>
      <w:proofErr w:type="spellStart"/>
      <w:proofErr w:type="gramStart"/>
      <w:r w:rsidRPr="00A8299B">
        <w:rPr>
          <w:rFonts w:ascii="Times New Roman" w:eastAsia="Times New Roman" w:hAnsi="Times New Roman" w:cs="Times New Roman"/>
          <w:sz w:val="28"/>
        </w:rPr>
        <w:t>розгляду</w:t>
      </w:r>
      <w:proofErr w:type="spellEnd"/>
      <w:r w:rsidRPr="00A8299B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280722" w:rsidRPr="00443DDE" w:rsidRDefault="001266BF" w:rsidP="00A8299B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        В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цілому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вважаю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 наша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комісія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навчилась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працювати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злагоджено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, оперативно і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професійно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 і я радий,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 члени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розуміють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важливість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прийнятих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. Тому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користуючись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нагодою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хотів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 би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подякувати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всім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 членам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 роботу та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відповідальність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розгляді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виносяться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обговорення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0722" w:rsidRDefault="00280722" w:rsidP="00A8299B">
      <w:pPr>
        <w:spacing w:after="0" w:line="276" w:lineRule="auto"/>
        <w:rPr>
          <w:rFonts w:ascii="Arial" w:eastAsia="Arial" w:hAnsi="Arial" w:cs="Arial"/>
          <w:color w:val="333333"/>
          <w:sz w:val="28"/>
          <w:shd w:val="clear" w:color="auto" w:fill="FFFFFF"/>
        </w:rPr>
      </w:pPr>
    </w:p>
    <w:bookmarkEnd w:id="0"/>
    <w:p w:rsidR="00443DDE" w:rsidRDefault="00443DDE">
      <w:pPr>
        <w:spacing w:after="0" w:line="276" w:lineRule="auto"/>
        <w:rPr>
          <w:rFonts w:ascii="Arial" w:eastAsia="Arial" w:hAnsi="Arial" w:cs="Arial"/>
          <w:color w:val="333333"/>
          <w:sz w:val="28"/>
          <w:shd w:val="clear" w:color="auto" w:fill="FFFFFF"/>
        </w:rPr>
      </w:pPr>
    </w:p>
    <w:p w:rsidR="00443DDE" w:rsidRPr="00443DDE" w:rsidRDefault="00443DDE" w:rsidP="00443DD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443DDE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питань</w:t>
      </w:r>
      <w:proofErr w:type="spellEnd"/>
    </w:p>
    <w:p w:rsidR="00443DDE" w:rsidRPr="00443DDE" w:rsidRDefault="00443DDE" w:rsidP="00443DD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бюджету, </w:t>
      </w:r>
      <w:proofErr w:type="spellStart"/>
      <w:r w:rsidRPr="00443DDE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соціально-економічного</w:t>
      </w:r>
      <w:proofErr w:type="spellEnd"/>
      <w:r w:rsidRPr="00443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43DDE" w:rsidRPr="00443DDE" w:rsidRDefault="00443DDE" w:rsidP="00443DD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43DDE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443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43DDE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комунальної</w:t>
      </w:r>
      <w:proofErr w:type="spellEnd"/>
      <w:r w:rsidRPr="00443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3DDE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443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280722" w:rsidRPr="00443DDE" w:rsidRDefault="00443DDE" w:rsidP="00443DD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транспорту та </w:t>
      </w:r>
      <w:proofErr w:type="spellStart"/>
      <w:r w:rsidRPr="00443DDE">
        <w:rPr>
          <w:rFonts w:ascii="Times New Roman" w:eastAsia="Times New Roman" w:hAnsi="Times New Roman" w:cs="Times New Roman"/>
          <w:color w:val="000000"/>
          <w:sz w:val="28"/>
          <w:szCs w:val="28"/>
        </w:rPr>
        <w:t>зв'язку</w:t>
      </w:r>
      <w:proofErr w:type="spellEnd"/>
      <w:r w:rsidR="001266BF" w:rsidRPr="00443DDE">
        <w:rPr>
          <w:rFonts w:ascii="Times New Roman" w:eastAsia="Times New Roman" w:hAnsi="Times New Roman" w:cs="Times New Roman"/>
          <w:sz w:val="28"/>
          <w:szCs w:val="28"/>
        </w:rPr>
        <w:tab/>
      </w:r>
      <w:r w:rsidR="001266BF" w:rsidRPr="00443DDE">
        <w:rPr>
          <w:rFonts w:ascii="Times New Roman" w:eastAsia="Times New Roman" w:hAnsi="Times New Roman" w:cs="Times New Roman"/>
          <w:sz w:val="28"/>
          <w:szCs w:val="28"/>
        </w:rPr>
        <w:tab/>
      </w:r>
      <w:r w:rsidR="001266BF" w:rsidRPr="00443DDE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443D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1266BF" w:rsidRPr="00443DD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1266BF" w:rsidRPr="00443DDE">
        <w:rPr>
          <w:rFonts w:ascii="Times New Roman" w:eastAsia="Times New Roman" w:hAnsi="Times New Roman" w:cs="Times New Roman"/>
          <w:sz w:val="28"/>
          <w:szCs w:val="28"/>
        </w:rPr>
        <w:t>Юрій</w:t>
      </w:r>
      <w:proofErr w:type="spellEnd"/>
      <w:r w:rsidR="001266BF" w:rsidRPr="00443DDE">
        <w:rPr>
          <w:rFonts w:ascii="Times New Roman" w:eastAsia="Times New Roman" w:hAnsi="Times New Roman" w:cs="Times New Roman"/>
          <w:sz w:val="28"/>
          <w:szCs w:val="28"/>
        </w:rPr>
        <w:t xml:space="preserve"> ГНІТЕЦЬКИЙ</w:t>
      </w:r>
    </w:p>
    <w:p w:rsidR="00280722" w:rsidRPr="00443DDE" w:rsidRDefault="00280722">
      <w:pPr>
        <w:spacing w:after="0" w:line="240" w:lineRule="auto"/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</w:pPr>
    </w:p>
    <w:p w:rsidR="00280722" w:rsidRPr="00443DDE" w:rsidRDefault="00280722">
      <w:pPr>
        <w:ind w:firstLine="567"/>
        <w:jc w:val="both"/>
        <w:rPr>
          <w:rFonts w:ascii="Calibri" w:eastAsia="Calibri" w:hAnsi="Calibri" w:cs="Calibri"/>
          <w:sz w:val="28"/>
          <w:szCs w:val="28"/>
        </w:rPr>
      </w:pPr>
    </w:p>
    <w:p w:rsidR="00280722" w:rsidRPr="00443DDE" w:rsidRDefault="00280722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</w:pPr>
    </w:p>
    <w:p w:rsidR="00280722" w:rsidRDefault="00280722">
      <w:pPr>
        <w:rPr>
          <w:rFonts w:ascii="Calibri" w:eastAsia="Calibri" w:hAnsi="Calibri" w:cs="Calibri"/>
        </w:rPr>
      </w:pPr>
    </w:p>
    <w:sectPr w:rsidR="00280722" w:rsidSect="002A64D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5097"/>
    <w:multiLevelType w:val="hybridMultilevel"/>
    <w:tmpl w:val="328EC504"/>
    <w:lvl w:ilvl="0" w:tplc="B01A6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E1D61"/>
    <w:multiLevelType w:val="multilevel"/>
    <w:tmpl w:val="967818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6431AC"/>
    <w:multiLevelType w:val="multilevel"/>
    <w:tmpl w:val="C4906C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476E1A"/>
    <w:multiLevelType w:val="hybridMultilevel"/>
    <w:tmpl w:val="DF8E0BF6"/>
    <w:lvl w:ilvl="0" w:tplc="A4A62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0722"/>
    <w:rsid w:val="001266BF"/>
    <w:rsid w:val="00280722"/>
    <w:rsid w:val="002A64DE"/>
    <w:rsid w:val="00443DDE"/>
    <w:rsid w:val="00595A45"/>
    <w:rsid w:val="00642595"/>
    <w:rsid w:val="00A8299B"/>
    <w:rsid w:val="00AD5535"/>
    <w:rsid w:val="00D0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3688D-062F-4B15-B99B-A80B63E0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5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_-M-_</cp:lastModifiedBy>
  <cp:revision>7</cp:revision>
  <cp:lastPrinted>2023-04-30T18:53:00Z</cp:lastPrinted>
  <dcterms:created xsi:type="dcterms:W3CDTF">2023-04-30T18:25:00Z</dcterms:created>
  <dcterms:modified xsi:type="dcterms:W3CDTF">2023-05-07T20:14:00Z</dcterms:modified>
</cp:coreProperties>
</file>