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0"/>
        <w:tblOverlap w:val="never"/>
        <w:tblW w:w="9825" w:type="dxa"/>
        <w:tblLayout w:type="fixed"/>
        <w:tblLook w:val="04A0"/>
      </w:tblPr>
      <w:tblGrid>
        <w:gridCol w:w="9825"/>
      </w:tblGrid>
      <w:tr w:rsidR="00B25EEC" w:rsidRPr="00B25EEC" w:rsidTr="00B25EEC">
        <w:trPr>
          <w:cantSplit/>
        </w:trPr>
        <w:tc>
          <w:tcPr>
            <w:tcW w:w="9828" w:type="dxa"/>
            <w:hideMark/>
          </w:tcPr>
          <w:p w:rsidR="00B25EEC" w:rsidRPr="00B25EEC" w:rsidRDefault="00B25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E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7239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EEC" w:rsidRPr="00B25EEC" w:rsidTr="00B25EEC">
        <w:trPr>
          <w:cantSplit/>
        </w:trPr>
        <w:tc>
          <w:tcPr>
            <w:tcW w:w="9828" w:type="dxa"/>
            <w:hideMark/>
          </w:tcPr>
          <w:p w:rsidR="00B25EEC" w:rsidRPr="009D009B" w:rsidRDefault="00B25EEC">
            <w:pPr>
              <w:pStyle w:val="5"/>
              <w:rPr>
                <w:szCs w:val="28"/>
                <w:lang w:val="uk-UA"/>
              </w:rPr>
            </w:pPr>
            <w:r w:rsidRPr="009D009B">
              <w:rPr>
                <w:szCs w:val="28"/>
              </w:rPr>
              <w:t>УКРАЇНА</w:t>
            </w:r>
          </w:p>
        </w:tc>
      </w:tr>
      <w:tr w:rsidR="00B25EEC" w:rsidRPr="00B25EEC" w:rsidTr="00B25EEC">
        <w:trPr>
          <w:cantSplit/>
        </w:trPr>
        <w:tc>
          <w:tcPr>
            <w:tcW w:w="9828" w:type="dxa"/>
            <w:hideMark/>
          </w:tcPr>
          <w:p w:rsidR="00B25EEC" w:rsidRPr="009D009B" w:rsidRDefault="00B25EEC">
            <w:pPr>
              <w:pStyle w:val="6"/>
              <w:rPr>
                <w:b/>
                <w:szCs w:val="28"/>
                <w:lang w:val="uk-UA"/>
              </w:rPr>
            </w:pPr>
            <w:r w:rsidRPr="009D009B">
              <w:rPr>
                <w:b/>
                <w:szCs w:val="28"/>
                <w:lang w:val="uk-UA"/>
              </w:rPr>
              <w:t xml:space="preserve"> ЗВЯГЕЛЬСЬКА</w:t>
            </w:r>
            <w:r w:rsidRPr="009D009B">
              <w:rPr>
                <w:b/>
                <w:szCs w:val="28"/>
              </w:rPr>
              <w:t xml:space="preserve"> РАЙОННА РАДА</w:t>
            </w:r>
          </w:p>
        </w:tc>
      </w:tr>
      <w:tr w:rsidR="00B25EEC" w:rsidRPr="00B25EEC" w:rsidTr="00B25EEC">
        <w:trPr>
          <w:cantSplit/>
        </w:trPr>
        <w:tc>
          <w:tcPr>
            <w:tcW w:w="9828" w:type="dxa"/>
          </w:tcPr>
          <w:p w:rsidR="00B25EEC" w:rsidRPr="009D009B" w:rsidRDefault="00B25EEC">
            <w:pPr>
              <w:pStyle w:val="5"/>
              <w:rPr>
                <w:szCs w:val="28"/>
                <w:lang w:val="uk-UA"/>
              </w:rPr>
            </w:pPr>
            <w:r w:rsidRPr="009D009B">
              <w:rPr>
                <w:szCs w:val="28"/>
              </w:rPr>
              <w:t>ЖИТОМИРСЬКОЇ ОБЛАСТІ</w:t>
            </w:r>
          </w:p>
          <w:p w:rsidR="00B25EEC" w:rsidRPr="009D009B" w:rsidRDefault="00B25E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25EEC" w:rsidRPr="00B25EEC" w:rsidRDefault="00B25EEC" w:rsidP="00B25EEC">
      <w:pPr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EEC" w:rsidRPr="009D009B" w:rsidRDefault="00B25EEC" w:rsidP="00B25EE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B25EEC" w:rsidRPr="00B25EEC" w:rsidRDefault="00B25EEC" w:rsidP="00B25E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EEC" w:rsidRPr="00B25EEC" w:rsidRDefault="00B25EEC" w:rsidP="00B25E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П'ятнадцята </w:t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                               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25E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B25EEC" w:rsidRPr="00B25EEC" w:rsidRDefault="00B25EEC" w:rsidP="00B25E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 15</w:t>
      </w:r>
      <w:r w:rsidRPr="00B25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2023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</w:p>
    <w:p w:rsidR="00B25EEC" w:rsidRPr="00B25EEC" w:rsidRDefault="00B25EEC" w:rsidP="00B25E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EEC" w:rsidRPr="00B25EEC" w:rsidRDefault="00B25EEC" w:rsidP="00B25E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контролю</w:t>
      </w:r>
    </w:p>
    <w:p w:rsidR="00B25EEC" w:rsidRPr="00B25EEC" w:rsidRDefault="00B25EEC" w:rsidP="00B25E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>рішень районної ради</w:t>
      </w:r>
    </w:p>
    <w:p w:rsidR="00B25EEC" w:rsidRPr="006F4D5C" w:rsidRDefault="00B25EEC" w:rsidP="00B25EEC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25EEC" w:rsidRPr="00B25EEC" w:rsidRDefault="006F4D5C" w:rsidP="00B25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5EEC" w:rsidRPr="00B25EEC">
        <w:rPr>
          <w:rFonts w:ascii="Times New Roman" w:hAnsi="Times New Roman" w:cs="Times New Roman"/>
          <w:sz w:val="28"/>
          <w:szCs w:val="28"/>
          <w:lang w:val="uk-UA"/>
        </w:rPr>
        <w:t>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>ї адміністрації та рекомендацій</w:t>
      </w:r>
      <w:r w:rsidR="00B25EEC"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районної ради, районна рада</w:t>
      </w:r>
    </w:p>
    <w:p w:rsidR="009D009B" w:rsidRDefault="009D009B" w:rsidP="00B25EE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25EEC" w:rsidRPr="00B25EEC" w:rsidRDefault="00B25EEC" w:rsidP="00B25E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25EEC" w:rsidRPr="00B25EEC" w:rsidRDefault="00B25EEC" w:rsidP="00B25EE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25EEC" w:rsidRDefault="006F4D5C" w:rsidP="00B2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5EEC" w:rsidRPr="00B25EEC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районної ради, зокрема:</w:t>
      </w:r>
    </w:p>
    <w:p w:rsidR="00B25EEC" w:rsidRPr="006F4D5C" w:rsidRDefault="00B25EEC" w:rsidP="00B25EE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25EEC" w:rsidRDefault="00B25EEC" w:rsidP="006F4D5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айонну комплексну програму соціального захисту громадян, які постраждали внаслідок Чорнобильської катастрофи на 2018-2022 роки від </w:t>
      </w:r>
      <w:r w:rsidR="009D009B">
        <w:rPr>
          <w:rFonts w:ascii="Times New Roman" w:hAnsi="Times New Roman" w:cs="Times New Roman"/>
          <w:sz w:val="28"/>
          <w:szCs w:val="28"/>
          <w:lang w:val="uk-UA"/>
        </w:rPr>
        <w:t xml:space="preserve"> 20.12.2017р.</w:t>
      </w:r>
    </w:p>
    <w:p w:rsidR="00B25EEC" w:rsidRDefault="009D009B" w:rsidP="006F4D5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>айонну програму оздоровлення та відпочинку дітей на 2018-2022 роки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20.12.2017р.</w:t>
      </w:r>
    </w:p>
    <w:p w:rsidR="00B25EEC" w:rsidRDefault="009D009B" w:rsidP="006F4D5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>айонну програму соціального захисту населення Новоград-Волинськ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району на період до 2022 року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 xml:space="preserve">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20.12.2017р.</w:t>
      </w:r>
    </w:p>
    <w:p w:rsidR="00B25EEC" w:rsidRPr="009D009B" w:rsidRDefault="009D009B" w:rsidP="006F4D5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 xml:space="preserve">егіональну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(комплексну) 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 xml:space="preserve">цільову соціальну програму забезпечення житлом дітей сиріт, дітей позбавлених батьківського піклування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осіб з їх числа на 2018-2022 роки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EEC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д  20.12.2017 р.</w:t>
      </w:r>
    </w:p>
    <w:p w:rsidR="00B25EEC" w:rsidRPr="00B25EEC" w:rsidRDefault="00B25EEC" w:rsidP="009D00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EEC" w:rsidRPr="00B25EEC" w:rsidRDefault="00B25EEC" w:rsidP="00B25E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   Голова районної ради                             </w:t>
      </w:r>
      <w:r w:rsidR="009D00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Артур ЗАГРИВИЙ </w:t>
      </w:r>
    </w:p>
    <w:p w:rsidR="00B25EEC" w:rsidRPr="00B25EEC" w:rsidRDefault="00B25EEC" w:rsidP="00B25E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1D0" w:rsidRPr="00B25EEC" w:rsidRDefault="00AB51D0">
      <w:pPr>
        <w:rPr>
          <w:rFonts w:ascii="Times New Roman" w:hAnsi="Times New Roman" w:cs="Times New Roman"/>
          <w:sz w:val="28"/>
          <w:szCs w:val="28"/>
        </w:rPr>
      </w:pPr>
    </w:p>
    <w:sectPr w:rsidR="00AB51D0" w:rsidRPr="00B25EEC" w:rsidSect="006F4D5C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2D6"/>
    <w:multiLevelType w:val="hybridMultilevel"/>
    <w:tmpl w:val="3262235E"/>
    <w:lvl w:ilvl="0" w:tplc="7ED8C8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47F7"/>
    <w:multiLevelType w:val="hybridMultilevel"/>
    <w:tmpl w:val="B4547626"/>
    <w:lvl w:ilvl="0" w:tplc="67EAD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EEC"/>
    <w:rsid w:val="006F4D5C"/>
    <w:rsid w:val="009D009B"/>
    <w:rsid w:val="00AB51D0"/>
    <w:rsid w:val="00B2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25E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B25E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5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B25EEC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cp:lastPrinted>2023-02-14T07:53:00Z</cp:lastPrinted>
  <dcterms:created xsi:type="dcterms:W3CDTF">2023-02-14T07:09:00Z</dcterms:created>
  <dcterms:modified xsi:type="dcterms:W3CDTF">2023-02-14T07:54:00Z</dcterms:modified>
</cp:coreProperties>
</file>