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FA" w:rsidRDefault="00415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FA" w:rsidRPr="00BA7BEF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F1CFA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11:40   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F1CFA" w:rsidRDefault="00BA7BEF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Включити в питання «Різне» звернення </w:t>
      </w:r>
      <w:r w:rsidRPr="00BA7BEF">
        <w:rPr>
          <w:rFonts w:ascii="Times New Roman" w:hAnsi="Times New Roman"/>
          <w:b/>
          <w:sz w:val="36"/>
          <w:szCs w:val="36"/>
        </w:rPr>
        <w:t>щодо недопущення вилучення з доходів місцевих бюджетів «військового» ПДФО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F1CF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F1C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F1CFA" w:rsidRDefault="000F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F1CFA" w:rsidRDefault="000F1CF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F1CFA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F1CFA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F1CFA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F1CFA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F1CFA" w:rsidRDefault="000F1C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F1CFA" w:rsidRDefault="000F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F1CF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F"/>
    <w:rsid w:val="000F1CFA"/>
    <w:rsid w:val="003F06FC"/>
    <w:rsid w:val="004153F0"/>
    <w:rsid w:val="00554580"/>
    <w:rsid w:val="00B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844B15-E1B6-420B-8CE1-DF5CC15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2023-09-14T13:38:00Z</dcterms:created>
  <dcterms:modified xsi:type="dcterms:W3CDTF">2023-09-14T13:38:00Z</dcterms:modified>
</cp:coreProperties>
</file>