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852" w:rsidRDefault="006C3852" w:rsidP="006C3852">
      <w:pPr>
        <w:pStyle w:val="3"/>
        <w:spacing w:line="276" w:lineRule="auto"/>
        <w:rPr>
          <w:bCs w:val="0"/>
          <w:szCs w:val="28"/>
          <w:lang w:val="ru-RU"/>
        </w:rPr>
      </w:pPr>
      <w:r>
        <w:rPr>
          <w:bCs w:val="0"/>
          <w:szCs w:val="28"/>
        </w:rPr>
        <w:t xml:space="preserve">                                 Додаток</w:t>
      </w:r>
    </w:p>
    <w:p w:rsidR="006C3852" w:rsidRDefault="006C3852" w:rsidP="006C3852">
      <w:pPr>
        <w:tabs>
          <w:tab w:val="left" w:pos="6954"/>
        </w:tabs>
        <w:spacing w:after="0"/>
        <w:ind w:left="5529" w:hanging="552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до рішення районної  ради                         </w:t>
      </w:r>
    </w:p>
    <w:p w:rsidR="006C3852" w:rsidRDefault="006C3852" w:rsidP="006C3852">
      <w:pPr>
        <w:tabs>
          <w:tab w:val="left" w:pos="6447"/>
        </w:tabs>
        <w:spacing w:after="0"/>
        <w:ind w:left="5529" w:hanging="552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17 травня 2024 </w:t>
      </w:r>
      <w:r>
        <w:rPr>
          <w:rFonts w:ascii="Times New Roman" w:hAnsi="Times New Roman"/>
          <w:sz w:val="28"/>
          <w:szCs w:val="28"/>
          <w:lang w:val="uk-UA"/>
        </w:rPr>
        <w:t xml:space="preserve">№__ </w:t>
      </w:r>
    </w:p>
    <w:p w:rsidR="00536A30" w:rsidRDefault="00536A30" w:rsidP="006C3852">
      <w:pPr>
        <w:tabs>
          <w:tab w:val="left" w:pos="6447"/>
        </w:tabs>
        <w:spacing w:after="0"/>
        <w:ind w:left="5529" w:hanging="552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3852" w:rsidRDefault="006C3852" w:rsidP="006C3852">
      <w:pPr>
        <w:pStyle w:val="3"/>
        <w:spacing w:line="276" w:lineRule="auto"/>
        <w:rPr>
          <w:bCs w:val="0"/>
          <w:szCs w:val="28"/>
        </w:rPr>
      </w:pPr>
      <w:r>
        <w:rPr>
          <w:bCs w:val="0"/>
          <w:szCs w:val="28"/>
        </w:rPr>
        <w:t>План</w:t>
      </w:r>
    </w:p>
    <w:p w:rsidR="006C3852" w:rsidRDefault="006C3852" w:rsidP="006C385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роботи районної ради на</w:t>
      </w:r>
    </w:p>
    <w:p w:rsidR="006C3852" w:rsidRDefault="006C3852" w:rsidP="006C3852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ІІ півріччя 2024 року</w:t>
      </w:r>
    </w:p>
    <w:p w:rsidR="00536A30" w:rsidRPr="00536A30" w:rsidRDefault="00536A30" w:rsidP="00536A30">
      <w:pPr>
        <w:rPr>
          <w:lang w:val="uk-UA"/>
        </w:rPr>
      </w:pPr>
    </w:p>
    <w:p w:rsidR="006C3852" w:rsidRDefault="006C3852" w:rsidP="006C3852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tbl>
      <w:tblPr>
        <w:tblW w:w="17579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636"/>
        <w:gridCol w:w="4468"/>
        <w:gridCol w:w="1511"/>
        <w:gridCol w:w="119"/>
        <w:gridCol w:w="3473"/>
        <w:gridCol w:w="3686"/>
        <w:gridCol w:w="3686"/>
      </w:tblGrid>
      <w:tr w:rsidR="006C3852" w:rsidTr="00C45B0F">
        <w:trPr>
          <w:gridAfter w:val="2"/>
          <w:wAfter w:w="7372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852" w:rsidRDefault="006C385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852" w:rsidRDefault="006C3852">
            <w:pPr>
              <w:pStyle w:val="5"/>
              <w:spacing w:before="0" w:after="0" w:line="276" w:lineRule="auto"/>
              <w:jc w:val="center"/>
              <w:rPr>
                <w:rFonts w:eastAsiaTheme="minorEastAsia"/>
                <w:bCs w:val="0"/>
                <w:i w:val="0"/>
                <w:sz w:val="28"/>
                <w:szCs w:val="28"/>
                <w:lang w:val="uk-UA"/>
              </w:rPr>
            </w:pPr>
            <w:r>
              <w:rPr>
                <w:rFonts w:eastAsiaTheme="minorEastAsia"/>
                <w:bCs w:val="0"/>
                <w:i w:val="0"/>
                <w:sz w:val="28"/>
                <w:szCs w:val="28"/>
                <w:lang w:val="uk-UA"/>
              </w:rPr>
              <w:t>Назва заходів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852" w:rsidRDefault="006C385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852" w:rsidRDefault="006C385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6C3852" w:rsidTr="00C45B0F">
        <w:trPr>
          <w:gridAfter w:val="2"/>
          <w:wAfter w:w="7372" w:type="dxa"/>
          <w:trHeight w:val="290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852" w:rsidRDefault="006C385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852" w:rsidRDefault="006C385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852" w:rsidRDefault="006C385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852" w:rsidRDefault="006C385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6C3852" w:rsidTr="00C45B0F">
        <w:trPr>
          <w:gridAfter w:val="2"/>
          <w:wAfter w:w="7372" w:type="dxa"/>
          <w:cantSplit/>
          <w:trHeight w:val="723"/>
        </w:trPr>
        <w:tc>
          <w:tcPr>
            <w:tcW w:w="10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852" w:rsidRDefault="006C385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/>
              </w:rPr>
              <w:t>І. Питання для розгляду районною радою:</w:t>
            </w:r>
          </w:p>
        </w:tc>
      </w:tr>
      <w:tr w:rsidR="006C3852" w:rsidTr="00C45B0F">
        <w:trPr>
          <w:gridAfter w:val="2"/>
          <w:wAfter w:w="7372" w:type="dxa"/>
          <w:cantSplit/>
        </w:trPr>
        <w:tc>
          <w:tcPr>
            <w:tcW w:w="10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852" w:rsidRPr="00536A30" w:rsidRDefault="006C3852">
            <w:pPr>
              <w:spacing w:after="0" w:line="240" w:lineRule="auto"/>
              <w:rPr>
                <w:lang w:val="uk-UA"/>
              </w:rPr>
            </w:pPr>
          </w:p>
        </w:tc>
      </w:tr>
      <w:tr w:rsidR="006C3852" w:rsidTr="00C45B0F">
        <w:trPr>
          <w:gridAfter w:val="2"/>
          <w:wAfter w:w="7372" w:type="dxa"/>
          <w:cantSplit/>
        </w:trPr>
        <w:tc>
          <w:tcPr>
            <w:tcW w:w="10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852" w:rsidRDefault="006C3852">
            <w:pPr>
              <w:spacing w:after="0" w:line="240" w:lineRule="auto"/>
            </w:pPr>
          </w:p>
        </w:tc>
      </w:tr>
      <w:tr w:rsidR="006C3852" w:rsidTr="00C45B0F">
        <w:trPr>
          <w:gridAfter w:val="2"/>
          <w:wAfter w:w="7372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852" w:rsidRPr="00536A30" w:rsidRDefault="006C3852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852" w:rsidRDefault="006C3852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852" w:rsidRDefault="006C3852">
            <w:pPr>
              <w:spacing w:after="0" w:line="240" w:lineRule="auto"/>
            </w:pP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852" w:rsidRDefault="006C3852">
            <w:pPr>
              <w:spacing w:after="0" w:line="240" w:lineRule="auto"/>
            </w:pPr>
          </w:p>
        </w:tc>
      </w:tr>
      <w:tr w:rsidR="006C3852" w:rsidTr="00C45B0F">
        <w:trPr>
          <w:gridAfter w:val="2"/>
          <w:wAfter w:w="7372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852" w:rsidRPr="00536A30" w:rsidRDefault="006C3852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852" w:rsidRDefault="006C3852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852" w:rsidRDefault="006C3852">
            <w:pPr>
              <w:spacing w:after="0" w:line="240" w:lineRule="auto"/>
            </w:pP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852" w:rsidRDefault="006C3852">
            <w:pPr>
              <w:spacing w:after="0" w:line="240" w:lineRule="auto"/>
            </w:pPr>
          </w:p>
        </w:tc>
      </w:tr>
      <w:tr w:rsidR="006C3852" w:rsidTr="00C45B0F">
        <w:trPr>
          <w:gridAfter w:val="2"/>
          <w:wAfter w:w="7372" w:type="dxa"/>
          <w:trHeight w:val="953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852" w:rsidRDefault="006C38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852" w:rsidRDefault="00536A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районний бюджет на 2025</w:t>
            </w:r>
            <w:r w:rsidR="006C385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852" w:rsidRDefault="006C38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852" w:rsidRDefault="006C38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Хухра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   відділу фінансів РДА </w:t>
            </w:r>
          </w:p>
        </w:tc>
      </w:tr>
      <w:tr w:rsidR="006C3852" w:rsidTr="00C45B0F">
        <w:trPr>
          <w:gridAfter w:val="2"/>
          <w:wAfter w:w="7372" w:type="dxa"/>
          <w:trHeight w:val="968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852" w:rsidRDefault="006C38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="00536A3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852" w:rsidRDefault="006C38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Питання комунальної власності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852" w:rsidRDefault="006C38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півріччя</w:t>
            </w: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852" w:rsidRDefault="006C38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апарат районної ради</w:t>
            </w:r>
          </w:p>
        </w:tc>
      </w:tr>
      <w:tr w:rsidR="003D3557" w:rsidTr="00C45B0F">
        <w:trPr>
          <w:gridAfter w:val="2"/>
          <w:wAfter w:w="7372" w:type="dxa"/>
          <w:trHeight w:val="968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557" w:rsidRDefault="00031509" w:rsidP="00D321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</w:t>
            </w:r>
            <w:r w:rsidR="003D355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557" w:rsidRDefault="003D3557" w:rsidP="00D321E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стан впровадження освітньої реформи на території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Звягельського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557" w:rsidRDefault="003D3557" w:rsidP="00D321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півріччя</w:t>
            </w: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557" w:rsidRDefault="003D3557" w:rsidP="00D32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Комісія з питань  освіти, культури. охорони здоров'я, в справах сім'ї, молоді і спорту  та соціального захисту населення</w:t>
            </w:r>
          </w:p>
        </w:tc>
      </w:tr>
      <w:tr w:rsidR="00C45B0F" w:rsidTr="00C45B0F">
        <w:trPr>
          <w:gridAfter w:val="2"/>
          <w:wAfter w:w="7372" w:type="dxa"/>
          <w:trHeight w:val="968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B0F" w:rsidRPr="009A5EAF" w:rsidRDefault="00C45B0F" w:rsidP="00C45B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.4.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B0F" w:rsidRDefault="00C45B0F" w:rsidP="00C45B0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стан виконання Закону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 та Закону України «Про засудження та заборону пропаганди російської імперської політики в Україні і деколонізацію топонімії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B0F" w:rsidRDefault="00C45B0F" w:rsidP="00C45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півріччя</w:t>
            </w: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B0F" w:rsidRDefault="00C45B0F" w:rsidP="00C45B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Комісія з питань регламенту, депутатської етики, законності, правопорядку та місцевого самоврядування</w:t>
            </w:r>
          </w:p>
        </w:tc>
      </w:tr>
      <w:tr w:rsidR="00C45B0F" w:rsidTr="00C45B0F">
        <w:trPr>
          <w:gridAfter w:val="2"/>
          <w:wAfter w:w="7372" w:type="dxa"/>
          <w:cantSplit/>
        </w:trPr>
        <w:tc>
          <w:tcPr>
            <w:tcW w:w="10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/>
              </w:rPr>
              <w:t xml:space="preserve">              </w:t>
            </w:r>
          </w:p>
          <w:p w:rsidR="00C45B0F" w:rsidRDefault="00C45B0F" w:rsidP="00C45B0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/>
              </w:rPr>
              <w:t>ІІ. Питання для розгляду на засіданнях президії районної ради:</w:t>
            </w:r>
          </w:p>
          <w:p w:rsidR="00C45B0F" w:rsidRDefault="00C45B0F" w:rsidP="00C45B0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/>
              </w:rPr>
            </w:pPr>
          </w:p>
        </w:tc>
      </w:tr>
      <w:tr w:rsidR="00C45B0F" w:rsidTr="00C45B0F">
        <w:trPr>
          <w:gridAfter w:val="2"/>
          <w:wAfter w:w="7372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2.1.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перелік питань для розгляду на сесіях районної ради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червень-</w:t>
            </w:r>
          </w:p>
          <w:p w:rsidR="00C45B0F" w:rsidRDefault="00C45B0F" w:rsidP="00C45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А.Загривий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голова районної ради</w:t>
            </w:r>
          </w:p>
        </w:tc>
      </w:tr>
      <w:tr w:rsidR="00C45B0F" w:rsidTr="00C45B0F">
        <w:trPr>
          <w:gridAfter w:val="2"/>
          <w:wAfter w:w="7372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2.2.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Узгодження проектів рішень районної ради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червень-</w:t>
            </w:r>
          </w:p>
          <w:p w:rsidR="00C45B0F" w:rsidRDefault="00C45B0F" w:rsidP="00C45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А.Загривий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голова районної ради</w:t>
            </w:r>
          </w:p>
        </w:tc>
      </w:tr>
      <w:tr w:rsidR="00C45B0F" w:rsidTr="00C45B0F">
        <w:trPr>
          <w:gridAfter w:val="2"/>
          <w:wAfter w:w="7372" w:type="dxa"/>
          <w:trHeight w:val="1970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B0F" w:rsidRDefault="00C45B0F" w:rsidP="00C45B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2.3.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B0F" w:rsidRDefault="00C45B0F" w:rsidP="00C45B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хід виконання рішення районної ради «Про стан  та збереження культурної спадщини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Звягельському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 </w:t>
            </w:r>
          </w:p>
          <w:p w:rsidR="00C45B0F" w:rsidRDefault="00C45B0F" w:rsidP="00C45B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B0F" w:rsidRDefault="00C45B0F" w:rsidP="00C45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півріччя</w:t>
            </w: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B0F" w:rsidRDefault="00C45B0F" w:rsidP="00C45B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Комісія з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питань освіти, культури,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охорони здоров'я, в справах сім'ї, молоді і спорту  та соціального захисту населення</w:t>
            </w:r>
          </w:p>
        </w:tc>
      </w:tr>
      <w:tr w:rsidR="00C45B0F" w:rsidRPr="00DF07CF" w:rsidTr="00C45B0F">
        <w:trPr>
          <w:gridAfter w:val="2"/>
          <w:wAfter w:w="7372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B0F" w:rsidRPr="009A5EAF" w:rsidRDefault="00C45B0F" w:rsidP="00C45B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2.4.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B0F" w:rsidRDefault="00C45B0F" w:rsidP="00C45B0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хід виконання рішення районної ради «Про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перезатарення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утилізацію невизначених, заборонених до вжитку отрутохімікатів на території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Звягельського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B0F" w:rsidRDefault="00C45B0F" w:rsidP="00C45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півріччя</w:t>
            </w: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B0F" w:rsidRDefault="005832B5" w:rsidP="005832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Коміс</w:t>
            </w:r>
            <w:r w:rsidR="00C45B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ія з питань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АПК, регулювання земельних відносин, екології та використання природних ресурсів </w:t>
            </w:r>
          </w:p>
        </w:tc>
      </w:tr>
      <w:tr w:rsidR="00C45B0F" w:rsidTr="00C45B0F">
        <w:trPr>
          <w:gridAfter w:val="2"/>
          <w:wAfter w:w="7372" w:type="dxa"/>
          <w:cantSplit/>
          <w:trHeight w:val="982"/>
        </w:trPr>
        <w:tc>
          <w:tcPr>
            <w:tcW w:w="10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B0F" w:rsidRDefault="00C45B0F" w:rsidP="00C45B0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</w:p>
          <w:p w:rsidR="00C45B0F" w:rsidRDefault="00C45B0F" w:rsidP="00C45B0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/>
              </w:rPr>
              <w:t>ІІІ. Питання для вивчення та розгляду постійними комісіями:</w:t>
            </w:r>
          </w:p>
        </w:tc>
      </w:tr>
      <w:tr w:rsidR="00C45B0F" w:rsidTr="00C45B0F">
        <w:trPr>
          <w:gridAfter w:val="2"/>
          <w:wAfter w:w="7372" w:type="dxa"/>
          <w:cantSplit/>
        </w:trPr>
        <w:tc>
          <w:tcPr>
            <w:tcW w:w="10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B0F" w:rsidRDefault="00C45B0F" w:rsidP="00C45B0F">
            <w:pPr>
              <w:spacing w:after="0"/>
              <w:rPr>
                <w:rFonts w:ascii="Times New Roman" w:hAnsi="Times New Roman"/>
                <w:b/>
                <w:bCs/>
                <w:sz w:val="2"/>
                <w:szCs w:val="2"/>
                <w:u w:val="single"/>
                <w:lang w:val="uk-UA"/>
              </w:rPr>
            </w:pPr>
          </w:p>
        </w:tc>
      </w:tr>
      <w:tr w:rsidR="00C45B0F" w:rsidTr="00C45B0F">
        <w:trPr>
          <w:gridAfter w:val="2"/>
          <w:wAfter w:w="7372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45B0F" w:rsidTr="00C45B0F">
        <w:trPr>
          <w:gridAfter w:val="2"/>
          <w:wAfter w:w="7372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3.1.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хід виконання   регіональної програми розвитку мистецької освіти на території  Новоград-Волинського району на 2020-2025 роки на базі школи мистецтв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м.Новоград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-Волинський </w:t>
            </w:r>
          </w:p>
          <w:p w:rsidR="00C45B0F" w:rsidRDefault="00C45B0F" w:rsidP="00C45B0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півріччя</w:t>
            </w: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Комісія з питань  освіти, культури. охорони здоров'я, в справах сім'ї, молоді і спорту  та соціального захисту населення </w:t>
            </w:r>
          </w:p>
        </w:tc>
      </w:tr>
      <w:tr w:rsidR="00C45B0F" w:rsidTr="00C45B0F">
        <w:trPr>
          <w:gridAfter w:val="2"/>
          <w:wAfter w:w="7372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45B0F" w:rsidTr="00C45B0F">
        <w:trPr>
          <w:trHeight w:val="2254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5B0F" w:rsidRDefault="00C45B0F" w:rsidP="00C45B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3.2.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5B0F" w:rsidRDefault="00C45B0F" w:rsidP="00C45B0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хід  виконання районної програми оздоровлення та відпочинку дітей на 2023-2027 роки</w:t>
            </w:r>
          </w:p>
          <w:p w:rsidR="00C45B0F" w:rsidRDefault="00C45B0F" w:rsidP="00C45B0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B0F" w:rsidRDefault="00C45B0F" w:rsidP="00C45B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45B0F" w:rsidRDefault="00C45B0F" w:rsidP="00C45B0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</w:t>
            </w:r>
          </w:p>
          <w:p w:rsidR="00C45B0F" w:rsidRDefault="00C45B0F" w:rsidP="00C45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півріччя </w:t>
            </w:r>
          </w:p>
          <w:p w:rsidR="00C45B0F" w:rsidRDefault="00C45B0F" w:rsidP="00C45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5B0F" w:rsidRDefault="00C45B0F" w:rsidP="00C45B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Комісія з питань  освіти, культури. охорони здоров'я, в справах сім'ї, молоді і спорту  та соціального захисту населення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Депутати районної ради </w:t>
            </w:r>
          </w:p>
        </w:tc>
      </w:tr>
      <w:tr w:rsidR="00C45B0F" w:rsidTr="00C45B0F">
        <w:trPr>
          <w:gridAfter w:val="2"/>
          <w:wAfter w:w="7372" w:type="dxa"/>
          <w:cantSplit/>
        </w:trPr>
        <w:tc>
          <w:tcPr>
            <w:tcW w:w="10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B0F" w:rsidRDefault="00C45B0F" w:rsidP="00C45B0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u w:val="single"/>
                <w:lang w:val="uk-UA"/>
              </w:rPr>
            </w:pPr>
          </w:p>
          <w:p w:rsidR="00C45B0F" w:rsidRDefault="00C45B0F" w:rsidP="00C45B0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/>
              </w:rPr>
              <w:t>IV. Сприяння депутатам районної ради у здійсненні ними своїх повноважень</w:t>
            </w:r>
          </w:p>
        </w:tc>
      </w:tr>
      <w:tr w:rsidR="00C45B0F" w:rsidTr="00C45B0F">
        <w:trPr>
          <w:gridAfter w:val="2"/>
          <w:wAfter w:w="7372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4.1.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Навчання депутатів (за окремим планом)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 півріччя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А.Загривий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голова районної ради</w:t>
            </w:r>
          </w:p>
        </w:tc>
      </w:tr>
      <w:tr w:rsidR="00C45B0F" w:rsidTr="00C45B0F">
        <w:trPr>
          <w:gridAfter w:val="2"/>
          <w:wAfter w:w="7372" w:type="dxa"/>
          <w:trHeight w:val="1007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4.2.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прийомів громадян з особистих питань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півріччя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B0F" w:rsidRPr="00536A30" w:rsidRDefault="00C45B0F" w:rsidP="00C45B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апарат районної ради</w:t>
            </w:r>
          </w:p>
        </w:tc>
      </w:tr>
      <w:tr w:rsidR="00C45B0F" w:rsidTr="00C45B0F">
        <w:trPr>
          <w:gridAfter w:val="2"/>
          <w:wAfter w:w="7372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4.3.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 представників фракцій у засобах масової інформації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півріччя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Керівники фракцій</w:t>
            </w:r>
          </w:p>
        </w:tc>
      </w:tr>
      <w:tr w:rsidR="00C45B0F" w:rsidTr="00C45B0F">
        <w:trPr>
          <w:gridAfter w:val="2"/>
          <w:wAfter w:w="7372" w:type="dxa"/>
          <w:cantSplit/>
        </w:trPr>
        <w:tc>
          <w:tcPr>
            <w:tcW w:w="10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/>
              </w:rPr>
              <w:t>V. Взаємодія  з місцевими радами та її органами, надання методичної  і практичної допомоги посадовим особам місцевого самоврядування</w:t>
            </w:r>
          </w:p>
        </w:tc>
      </w:tr>
      <w:tr w:rsidR="00C45B0F" w:rsidTr="00C45B0F">
        <w:trPr>
          <w:gridAfter w:val="2"/>
          <w:wAfter w:w="7372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5.1.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Засідання Координаційної ради з питань місцевого самоврядування при голові районної ради</w:t>
            </w:r>
            <w:bookmarkStart w:id="0" w:name="_GoBack"/>
            <w:bookmarkEnd w:id="0"/>
          </w:p>
          <w:p w:rsidR="00C45B0F" w:rsidRDefault="00C45B0F" w:rsidP="00C45B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</w:t>
            </w:r>
          </w:p>
          <w:p w:rsidR="00C45B0F" w:rsidRDefault="00C45B0F" w:rsidP="00C45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півріччя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B0F" w:rsidRDefault="00C45B0F" w:rsidP="00C45B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А.Загривий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голова районної ради.</w:t>
            </w:r>
          </w:p>
          <w:p w:rsidR="00C45B0F" w:rsidRDefault="00C45B0F" w:rsidP="00C45B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45B0F" w:rsidTr="00C45B0F">
        <w:trPr>
          <w:gridAfter w:val="2"/>
          <w:wAfter w:w="7372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5.2.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Участь працівників виконавчого апарату ради у проведенні навчання у Центрі перепідготовки та підвищення кваліфікації працівників органів місцевого самоврядування, державних підприємств, установ і організацій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півріччя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Керівництво, виконавчий апарат ради</w:t>
            </w:r>
          </w:p>
        </w:tc>
      </w:tr>
      <w:tr w:rsidR="00C45B0F" w:rsidTr="00C45B0F">
        <w:trPr>
          <w:gridAfter w:val="2"/>
          <w:wAfter w:w="7372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 w:line="240" w:lineRule="auto"/>
            </w:pP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 w:line="240" w:lineRule="auto"/>
            </w:pP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 w:line="240" w:lineRule="auto"/>
            </w:pP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 w:line="240" w:lineRule="auto"/>
            </w:pPr>
          </w:p>
        </w:tc>
      </w:tr>
      <w:tr w:rsidR="00C45B0F" w:rsidTr="00C45B0F">
        <w:trPr>
          <w:gridAfter w:val="2"/>
          <w:wAfter w:w="7372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5.3.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Вивчення узагальнення практики роботи органів місцевого самоврядування, надання практичної, методичної допомоги на місцях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півріччя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апарат ради</w:t>
            </w:r>
          </w:p>
        </w:tc>
      </w:tr>
      <w:tr w:rsidR="00C45B0F" w:rsidTr="00C45B0F">
        <w:trPr>
          <w:gridAfter w:val="2"/>
          <w:wAfter w:w="7372" w:type="dxa"/>
          <w:cantSplit/>
        </w:trPr>
        <w:tc>
          <w:tcPr>
            <w:tcW w:w="10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/>
              </w:rPr>
              <w:t>VI. Організаційно -  масові заходи</w:t>
            </w:r>
          </w:p>
        </w:tc>
      </w:tr>
      <w:tr w:rsidR="00C45B0F" w:rsidTr="00C45B0F">
        <w:trPr>
          <w:gridAfter w:val="2"/>
          <w:wAfter w:w="7372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6.1.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Участь в організації заходів в районі у зв’язку з відзначенням державних та професійних свят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півріччя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B0F" w:rsidRDefault="00C45B0F" w:rsidP="00C45B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Керівництво, виконавчий апарат ради</w:t>
            </w:r>
          </w:p>
        </w:tc>
      </w:tr>
    </w:tbl>
    <w:p w:rsidR="006C3852" w:rsidRDefault="006C3852" w:rsidP="006C385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5B0F" w:rsidRDefault="00C45B0F" w:rsidP="006C385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C3852" w:rsidRDefault="006C3852" w:rsidP="006C385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районної ради                                                             Артур ЗАГРИВИЙ</w:t>
      </w:r>
    </w:p>
    <w:p w:rsidR="006C3852" w:rsidRDefault="006C3852" w:rsidP="006C385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sectPr w:rsidR="006C3852" w:rsidSect="00536A30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3852"/>
    <w:rsid w:val="00031509"/>
    <w:rsid w:val="001952D9"/>
    <w:rsid w:val="001F1777"/>
    <w:rsid w:val="003D3557"/>
    <w:rsid w:val="0045729B"/>
    <w:rsid w:val="00536A30"/>
    <w:rsid w:val="005832B5"/>
    <w:rsid w:val="00583789"/>
    <w:rsid w:val="005D399F"/>
    <w:rsid w:val="00642CA8"/>
    <w:rsid w:val="006C3852"/>
    <w:rsid w:val="00951354"/>
    <w:rsid w:val="009A5EAF"/>
    <w:rsid w:val="00B10522"/>
    <w:rsid w:val="00C00AF1"/>
    <w:rsid w:val="00C45B0F"/>
    <w:rsid w:val="00DF07CF"/>
    <w:rsid w:val="00E02ABA"/>
    <w:rsid w:val="00F17B59"/>
    <w:rsid w:val="00F2399B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4CA1B-1A56-473D-A69D-DED83E8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2D9"/>
  </w:style>
  <w:style w:type="paragraph" w:styleId="3">
    <w:name w:val="heading 3"/>
    <w:basedOn w:val="a"/>
    <w:next w:val="a"/>
    <w:link w:val="30"/>
    <w:semiHidden/>
    <w:unhideWhenUsed/>
    <w:qFormat/>
    <w:rsid w:val="006C385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6C385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5">
    <w:name w:val="heading 5"/>
    <w:basedOn w:val="a"/>
    <w:next w:val="a"/>
    <w:link w:val="50"/>
    <w:unhideWhenUsed/>
    <w:qFormat/>
    <w:rsid w:val="006C385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C3852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semiHidden/>
    <w:rsid w:val="006C3852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50">
    <w:name w:val="Заголовок 5 Знак"/>
    <w:basedOn w:val="a0"/>
    <w:link w:val="5"/>
    <w:rsid w:val="006C385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02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_-M-_</cp:lastModifiedBy>
  <cp:revision>21</cp:revision>
  <cp:lastPrinted>2024-05-14T03:37:00Z</cp:lastPrinted>
  <dcterms:created xsi:type="dcterms:W3CDTF">2024-05-08T08:11:00Z</dcterms:created>
  <dcterms:modified xsi:type="dcterms:W3CDTF">2024-05-14T03:37:00Z</dcterms:modified>
</cp:coreProperties>
</file>