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95" w:rsidRPr="00A60C95" w:rsidRDefault="00A60C95" w:rsidP="00A60C95">
      <w:pPr>
        <w:rPr>
          <w:rFonts w:ascii="Times New Roman" w:hAnsi="Times New Roman"/>
          <w:b/>
          <w:sz w:val="28"/>
          <w:szCs w:val="28"/>
        </w:rPr>
      </w:pPr>
      <w:r w:rsidRPr="00A60C95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-3175</wp:posOffset>
            </wp:positionV>
            <wp:extent cx="485775" cy="600075"/>
            <wp:effectExtent l="0" t="0" r="9525" b="9525"/>
            <wp:wrapSquare wrapText="right"/>
            <wp:docPr id="1" name="Рисунок 1" descr="gerb cop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 copy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0C95" w:rsidRPr="00A60C95" w:rsidRDefault="00A60C95" w:rsidP="00A60C95">
      <w:pPr>
        <w:rPr>
          <w:rFonts w:ascii="Times New Roman" w:hAnsi="Times New Roman"/>
          <w:sz w:val="28"/>
          <w:szCs w:val="28"/>
        </w:rPr>
      </w:pPr>
    </w:p>
    <w:p w:rsidR="00A60C95" w:rsidRPr="00AD074D" w:rsidRDefault="00A60C95" w:rsidP="00A60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74D">
        <w:rPr>
          <w:rFonts w:ascii="Times New Roman" w:hAnsi="Times New Roman"/>
          <w:b/>
          <w:sz w:val="28"/>
          <w:szCs w:val="28"/>
        </w:rPr>
        <w:t>УКРАЇНА</w:t>
      </w:r>
    </w:p>
    <w:p w:rsidR="00A60C95" w:rsidRPr="00AD074D" w:rsidRDefault="00A60C95" w:rsidP="00A60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74D">
        <w:rPr>
          <w:rFonts w:ascii="Times New Roman" w:hAnsi="Times New Roman"/>
          <w:b/>
          <w:sz w:val="28"/>
          <w:szCs w:val="28"/>
        </w:rPr>
        <w:t>ЗВЯГЕЛЬСЬКА РАЙОННА РАДА</w:t>
      </w:r>
    </w:p>
    <w:p w:rsidR="00A60C95" w:rsidRPr="00AD074D" w:rsidRDefault="00A60C95" w:rsidP="00A60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74D">
        <w:rPr>
          <w:rFonts w:ascii="Times New Roman" w:hAnsi="Times New Roman"/>
          <w:b/>
          <w:sz w:val="28"/>
          <w:szCs w:val="28"/>
        </w:rPr>
        <w:t>ЖИТОМИРСЬКОЇ ОБЛАСТІ</w:t>
      </w:r>
    </w:p>
    <w:p w:rsidR="00A60C95" w:rsidRPr="00A60C95" w:rsidRDefault="00A60C95" w:rsidP="00A60C9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60C95" w:rsidRDefault="00A60C95" w:rsidP="00A60C95">
      <w:pPr>
        <w:pStyle w:val="3"/>
        <w:ind w:firstLine="0"/>
        <w:jc w:val="center"/>
        <w:outlineLvl w:val="2"/>
        <w:rPr>
          <w:rFonts w:ascii="Times New Roman" w:hAnsi="Times New Roman"/>
          <w:sz w:val="32"/>
          <w:szCs w:val="32"/>
          <w:lang w:val="uk-UA"/>
        </w:rPr>
      </w:pPr>
      <w:r w:rsidRPr="00A60C95">
        <w:rPr>
          <w:rFonts w:ascii="Times New Roman" w:hAnsi="Times New Roman"/>
          <w:sz w:val="32"/>
          <w:szCs w:val="32"/>
          <w:lang w:val="uk-UA"/>
        </w:rPr>
        <w:t xml:space="preserve">Р І Ш Е Н </w:t>
      </w:r>
      <w:proofErr w:type="spellStart"/>
      <w:r w:rsidRPr="00A60C95">
        <w:rPr>
          <w:rFonts w:ascii="Times New Roman" w:hAnsi="Times New Roman"/>
          <w:sz w:val="32"/>
          <w:szCs w:val="32"/>
          <w:lang w:val="uk-UA"/>
        </w:rPr>
        <w:t>Н</w:t>
      </w:r>
      <w:proofErr w:type="spellEnd"/>
      <w:r w:rsidRPr="00A60C95">
        <w:rPr>
          <w:rFonts w:ascii="Times New Roman" w:hAnsi="Times New Roman"/>
          <w:sz w:val="32"/>
          <w:szCs w:val="32"/>
          <w:lang w:val="uk-UA"/>
        </w:rPr>
        <w:t xml:space="preserve"> Я </w:t>
      </w:r>
    </w:p>
    <w:p w:rsidR="00AD074D" w:rsidRPr="00AD074D" w:rsidRDefault="00AD074D" w:rsidP="00AD074D">
      <w:pPr>
        <w:rPr>
          <w:lang w:eastAsia="ru-RU"/>
        </w:rPr>
      </w:pPr>
    </w:p>
    <w:p w:rsidR="00A60C95" w:rsidRDefault="00AD074D" w:rsidP="00AD0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074D">
        <w:rPr>
          <w:rFonts w:ascii="Times New Roman" w:hAnsi="Times New Roman"/>
          <w:b/>
          <w:sz w:val="28"/>
          <w:szCs w:val="28"/>
        </w:rPr>
        <w:t xml:space="preserve">Двадцять п’ята сесія </w:t>
      </w:r>
    </w:p>
    <w:p w:rsidR="00AD074D" w:rsidRPr="00AD074D" w:rsidRDefault="00AD074D" w:rsidP="00AD0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0C95" w:rsidRPr="003120E9" w:rsidRDefault="003120E9" w:rsidP="00312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20E9">
        <w:rPr>
          <w:rFonts w:ascii="Times New Roman" w:hAnsi="Times New Roman"/>
          <w:b/>
          <w:sz w:val="28"/>
          <w:szCs w:val="28"/>
        </w:rPr>
        <w:t xml:space="preserve">14 лютого 2025  </w:t>
      </w:r>
      <w:r w:rsidR="00AD074D">
        <w:rPr>
          <w:rFonts w:ascii="Times New Roman" w:hAnsi="Times New Roman"/>
          <w:b/>
          <w:sz w:val="28"/>
          <w:szCs w:val="28"/>
        </w:rPr>
        <w:t xml:space="preserve"> року</w:t>
      </w:r>
      <w:r w:rsidRPr="003120E9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AD074D">
        <w:rPr>
          <w:rFonts w:ascii="Times New Roman" w:hAnsi="Times New Roman"/>
          <w:b/>
          <w:sz w:val="28"/>
          <w:szCs w:val="28"/>
        </w:rPr>
        <w:t xml:space="preserve">            </w:t>
      </w:r>
      <w:r w:rsidRPr="003120E9">
        <w:rPr>
          <w:rFonts w:ascii="Times New Roman" w:hAnsi="Times New Roman"/>
          <w:b/>
          <w:sz w:val="28"/>
          <w:szCs w:val="28"/>
        </w:rPr>
        <w:t xml:space="preserve">   </w:t>
      </w:r>
      <w:r w:rsidR="0018270F">
        <w:rPr>
          <w:rFonts w:ascii="Times New Roman" w:hAnsi="Times New Roman"/>
          <w:b/>
          <w:sz w:val="28"/>
          <w:szCs w:val="28"/>
        </w:rPr>
        <w:t xml:space="preserve">    </w:t>
      </w:r>
      <w:r w:rsidRPr="003120E9">
        <w:rPr>
          <w:rFonts w:ascii="Times New Roman" w:hAnsi="Times New Roman"/>
          <w:b/>
          <w:sz w:val="28"/>
          <w:szCs w:val="28"/>
        </w:rPr>
        <w:t xml:space="preserve">      </w:t>
      </w:r>
      <w:r w:rsidR="00A60C95" w:rsidRPr="003120E9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A60C95" w:rsidRPr="003120E9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A60C95" w:rsidRPr="00A60C95" w:rsidRDefault="00A60C95" w:rsidP="00A60C95">
      <w:pPr>
        <w:spacing w:after="0" w:line="240" w:lineRule="auto"/>
        <w:ind w:firstLine="2835"/>
        <w:jc w:val="both"/>
        <w:rPr>
          <w:rFonts w:ascii="Times New Roman" w:hAnsi="Times New Roman"/>
          <w:sz w:val="27"/>
          <w:szCs w:val="27"/>
        </w:rPr>
      </w:pPr>
    </w:p>
    <w:p w:rsidR="00A60C95" w:rsidRPr="00A60C95" w:rsidRDefault="00A60C95" w:rsidP="00A60C95">
      <w:pPr>
        <w:spacing w:after="0" w:line="240" w:lineRule="auto"/>
        <w:rPr>
          <w:rFonts w:ascii="Times New Roman" w:hAnsi="Times New Roman"/>
        </w:rPr>
      </w:pPr>
    </w:p>
    <w:tbl>
      <w:tblPr>
        <w:tblW w:w="10097" w:type="dxa"/>
        <w:tblLook w:val="04A0" w:firstRow="1" w:lastRow="0" w:firstColumn="1" w:lastColumn="0" w:noHBand="0" w:noVBand="1"/>
      </w:tblPr>
      <w:tblGrid>
        <w:gridCol w:w="5211"/>
        <w:gridCol w:w="4886"/>
      </w:tblGrid>
      <w:tr w:rsidR="00A60C95" w:rsidRPr="00A60C95" w:rsidTr="00A146F3">
        <w:tc>
          <w:tcPr>
            <w:tcW w:w="5211" w:type="dxa"/>
            <w:shd w:val="clear" w:color="auto" w:fill="auto"/>
          </w:tcPr>
          <w:p w:rsidR="00136159" w:rsidRDefault="00136159" w:rsidP="0013615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</w:t>
            </w:r>
            <w:r w:rsidRPr="001361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програму матеріально-технічної</w:t>
            </w:r>
            <w:r w:rsidRPr="001361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A60C95" w:rsidRPr="00A60C95">
              <w:rPr>
                <w:rFonts w:ascii="Times New Roman" w:hAnsi="Times New Roman"/>
                <w:b/>
                <w:sz w:val="28"/>
                <w:szCs w:val="28"/>
              </w:rPr>
              <w:t>підтримки Зброй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них</w:t>
            </w:r>
            <w:r w:rsidRPr="001361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Сил</w:t>
            </w:r>
            <w:r w:rsidRPr="001361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України</w:t>
            </w:r>
            <w:r w:rsidRPr="001361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AD074D">
              <w:rPr>
                <w:rFonts w:ascii="Times New Roman" w:hAnsi="Times New Roman"/>
                <w:b/>
                <w:sz w:val="28"/>
                <w:szCs w:val="28"/>
              </w:rPr>
              <w:t>та добровольчих</w:t>
            </w:r>
            <w:r w:rsidRPr="001361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формувань</w:t>
            </w:r>
            <w:r w:rsidRPr="001361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A60C95" w:rsidRPr="00A60C95">
              <w:rPr>
                <w:rFonts w:ascii="Times New Roman" w:hAnsi="Times New Roman"/>
                <w:b/>
                <w:sz w:val="28"/>
                <w:szCs w:val="28"/>
              </w:rPr>
              <w:t>територіальних</w:t>
            </w:r>
            <w:r w:rsidR="00AD07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60C95" w:rsidRPr="00A60C95">
              <w:rPr>
                <w:rFonts w:ascii="Times New Roman" w:hAnsi="Times New Roman"/>
                <w:b/>
                <w:sz w:val="28"/>
                <w:szCs w:val="28"/>
              </w:rPr>
              <w:t>громад району</w:t>
            </w:r>
          </w:p>
          <w:p w:rsidR="00A60C95" w:rsidRPr="00A60C95" w:rsidRDefault="00A60C95" w:rsidP="0013615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0C95">
              <w:rPr>
                <w:rFonts w:ascii="Times New Roman" w:hAnsi="Times New Roman"/>
                <w:b/>
                <w:sz w:val="28"/>
                <w:szCs w:val="28"/>
              </w:rPr>
              <w:t xml:space="preserve"> на 202</w:t>
            </w:r>
            <w:r w:rsidR="00A15ED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60C95">
              <w:rPr>
                <w:rFonts w:ascii="Times New Roman" w:hAnsi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4886" w:type="dxa"/>
            <w:tcBorders>
              <w:left w:val="nil"/>
            </w:tcBorders>
            <w:shd w:val="clear" w:color="auto" w:fill="auto"/>
          </w:tcPr>
          <w:p w:rsidR="00A60C95" w:rsidRDefault="00A60C95" w:rsidP="00A60C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46F3" w:rsidRPr="00A60C95" w:rsidRDefault="00A146F3" w:rsidP="00A60C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46F3" w:rsidRDefault="00A146F3" w:rsidP="00A60C9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0C95" w:rsidRPr="00A60C95" w:rsidRDefault="008126E0" w:rsidP="00A60C9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</w:t>
      </w:r>
      <w:r w:rsidR="00224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22407B">
        <w:rPr>
          <w:rFonts w:ascii="Times New Roman" w:hAnsi="Times New Roman"/>
          <w:sz w:val="28"/>
          <w:szCs w:val="28"/>
        </w:rPr>
        <w:t xml:space="preserve"> </w:t>
      </w:r>
      <w:r w:rsidRPr="00A60C95">
        <w:rPr>
          <w:rFonts w:ascii="Times New Roman" w:hAnsi="Times New Roman"/>
          <w:sz w:val="28"/>
          <w:szCs w:val="28"/>
        </w:rPr>
        <w:t>статті 43 Закону України "Про місцеве самоврядування в Україні", ст</w:t>
      </w:r>
      <w:r>
        <w:rPr>
          <w:rFonts w:ascii="Times New Roman" w:hAnsi="Times New Roman"/>
          <w:sz w:val="28"/>
          <w:szCs w:val="28"/>
        </w:rPr>
        <w:t>атей 13,</w:t>
      </w:r>
      <w:r w:rsidRPr="00A60C95">
        <w:rPr>
          <w:rFonts w:ascii="Times New Roman" w:hAnsi="Times New Roman"/>
          <w:sz w:val="28"/>
          <w:szCs w:val="28"/>
        </w:rPr>
        <w:t xml:space="preserve"> 17</w:t>
      </w:r>
      <w:r>
        <w:rPr>
          <w:rFonts w:ascii="Times New Roman" w:hAnsi="Times New Roman"/>
          <w:sz w:val="28"/>
          <w:szCs w:val="28"/>
        </w:rPr>
        <w:t>, 41</w:t>
      </w:r>
      <w:r w:rsidRPr="00A60C95">
        <w:rPr>
          <w:rFonts w:ascii="Times New Roman" w:hAnsi="Times New Roman"/>
          <w:sz w:val="28"/>
          <w:szCs w:val="28"/>
        </w:rPr>
        <w:t xml:space="preserve"> Закону України "Про місцеві державні адміністрації", </w:t>
      </w:r>
      <w:r>
        <w:rPr>
          <w:rFonts w:ascii="Times New Roman" w:hAnsi="Times New Roman"/>
          <w:sz w:val="28"/>
          <w:szCs w:val="28"/>
        </w:rPr>
        <w:t xml:space="preserve">статей 14, 23 </w:t>
      </w:r>
      <w:r w:rsidRPr="00C237EA">
        <w:rPr>
          <w:rFonts w:ascii="Times New Roman" w:hAnsi="Times New Roman"/>
          <w:sz w:val="28"/>
          <w:szCs w:val="28"/>
        </w:rPr>
        <w:t xml:space="preserve">Закону України «Про основи національного спротиву», </w:t>
      </w:r>
      <w:r w:rsidR="00C44984">
        <w:rPr>
          <w:rFonts w:ascii="Times New Roman" w:hAnsi="Times New Roman"/>
          <w:sz w:val="28"/>
          <w:szCs w:val="28"/>
        </w:rPr>
        <w:t>у</w:t>
      </w:r>
      <w:r w:rsidRPr="00A60C95">
        <w:rPr>
          <w:rFonts w:ascii="Times New Roman" w:hAnsi="Times New Roman"/>
          <w:sz w:val="28"/>
          <w:szCs w:val="28"/>
        </w:rPr>
        <w:t>казів Президента України від 24.02.2022 №64/2022 "Про введення воєнного стану в Україні" та від 24.02.2022 №68/2022 "Про утворення військових адміністрацій", підпункту 2 пункту 1 Постанови Кабінету Міністр</w:t>
      </w:r>
      <w:r w:rsidR="00C44984">
        <w:rPr>
          <w:rFonts w:ascii="Times New Roman" w:hAnsi="Times New Roman"/>
          <w:sz w:val="28"/>
          <w:szCs w:val="28"/>
        </w:rPr>
        <w:t>ів України від 11.03.2022 № 252</w:t>
      </w:r>
      <w:r w:rsidR="00A67D08">
        <w:rPr>
          <w:rFonts w:ascii="Times New Roman" w:hAnsi="Times New Roman"/>
          <w:sz w:val="28"/>
          <w:szCs w:val="28"/>
        </w:rPr>
        <w:t>«</w:t>
      </w:r>
      <w:r w:rsidR="00A67D0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</w:t>
      </w:r>
      <w:r w:rsidRPr="00864E6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еякі питання формування та виконання місцевих бюджетів у період воєнного стану</w:t>
      </w:r>
      <w:r w:rsidR="00A67D0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,</w:t>
      </w:r>
      <w:r w:rsidR="00F849C1" w:rsidRPr="00F849C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пункту 5 </w:t>
      </w:r>
      <w:r w:rsidRPr="00A60C95">
        <w:rPr>
          <w:rFonts w:ascii="Times New Roman" w:hAnsi="Times New Roman"/>
          <w:sz w:val="28"/>
          <w:szCs w:val="28"/>
        </w:rPr>
        <w:t>Постанови Кабінету Міністр</w:t>
      </w:r>
      <w:r>
        <w:rPr>
          <w:rFonts w:ascii="Times New Roman" w:hAnsi="Times New Roman"/>
          <w:sz w:val="28"/>
          <w:szCs w:val="28"/>
        </w:rPr>
        <w:t>ів України</w:t>
      </w:r>
      <w:r w:rsidR="0022407B">
        <w:rPr>
          <w:rFonts w:ascii="Times New Roman" w:hAnsi="Times New Roman"/>
          <w:sz w:val="28"/>
          <w:szCs w:val="28"/>
        </w:rPr>
        <w:t xml:space="preserve"> </w:t>
      </w:r>
      <w:r w:rsidR="00A67D08">
        <w:rPr>
          <w:rFonts w:ascii="Times New Roman" w:hAnsi="Times New Roman"/>
          <w:sz w:val="28"/>
          <w:szCs w:val="28"/>
        </w:rPr>
        <w:t>від 29.12.2021 № 1449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126E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затвердження Положення про добровольчі формування територіальних громад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»</w:t>
      </w:r>
      <w:r w:rsidR="002240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A67D08">
        <w:rPr>
          <w:rFonts w:ascii="Times New Roman" w:hAnsi="Times New Roman"/>
          <w:sz w:val="28"/>
          <w:szCs w:val="28"/>
        </w:rPr>
        <w:t xml:space="preserve">щодо </w:t>
      </w:r>
      <w:r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з</w:t>
      </w:r>
      <w:r w:rsidRPr="00864E6A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абезпечення матеріально-технічними засобами та фінансування діяльності добровольчих формувань</w:t>
      </w:r>
    </w:p>
    <w:p w:rsidR="00A60C95" w:rsidRPr="00A60C95" w:rsidRDefault="00A60C95" w:rsidP="00A60C95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60C95">
        <w:rPr>
          <w:rFonts w:ascii="Times New Roman" w:hAnsi="Times New Roman"/>
          <w:b/>
          <w:sz w:val="28"/>
          <w:szCs w:val="28"/>
        </w:rPr>
        <w:t>ВИРІШИЛА:</w:t>
      </w:r>
    </w:p>
    <w:p w:rsidR="00A60C95" w:rsidRPr="00A60C95" w:rsidRDefault="00A60C95" w:rsidP="00A60C95">
      <w:pPr>
        <w:pStyle w:val="a9"/>
        <w:numPr>
          <w:ilvl w:val="0"/>
          <w:numId w:val="1"/>
        </w:numPr>
        <w:tabs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0C95">
        <w:rPr>
          <w:rFonts w:ascii="Times New Roman" w:hAnsi="Times New Roman"/>
          <w:sz w:val="28"/>
          <w:szCs w:val="28"/>
        </w:rPr>
        <w:t>Затвердити Програму матеріально-технічної підтримки Збройних Сил України та добровольчих формувань територіальних громад району на 202</w:t>
      </w:r>
      <w:r w:rsidR="00A15ED0">
        <w:rPr>
          <w:rFonts w:ascii="Times New Roman" w:hAnsi="Times New Roman"/>
          <w:sz w:val="28"/>
          <w:szCs w:val="28"/>
        </w:rPr>
        <w:t>5</w:t>
      </w:r>
      <w:r w:rsidRPr="00A60C95">
        <w:rPr>
          <w:rFonts w:ascii="Times New Roman" w:hAnsi="Times New Roman"/>
          <w:sz w:val="28"/>
          <w:szCs w:val="28"/>
        </w:rPr>
        <w:t xml:space="preserve"> рік</w:t>
      </w:r>
      <w:r w:rsidR="0022407B">
        <w:rPr>
          <w:rFonts w:ascii="Times New Roman" w:hAnsi="Times New Roman"/>
          <w:sz w:val="28"/>
          <w:szCs w:val="28"/>
        </w:rPr>
        <w:t xml:space="preserve"> </w:t>
      </w:r>
      <w:r w:rsidRPr="00A60C95">
        <w:rPr>
          <w:rFonts w:ascii="Times New Roman" w:hAnsi="Times New Roman"/>
          <w:sz w:val="28"/>
          <w:szCs w:val="28"/>
        </w:rPr>
        <w:t xml:space="preserve">згідно </w:t>
      </w:r>
      <w:r w:rsidR="00C44984">
        <w:rPr>
          <w:rFonts w:ascii="Times New Roman" w:hAnsi="Times New Roman"/>
          <w:sz w:val="28"/>
          <w:szCs w:val="28"/>
        </w:rPr>
        <w:t xml:space="preserve">з </w:t>
      </w:r>
      <w:r w:rsidRPr="00A60C95">
        <w:rPr>
          <w:rFonts w:ascii="Times New Roman" w:hAnsi="Times New Roman"/>
          <w:sz w:val="28"/>
          <w:szCs w:val="28"/>
        </w:rPr>
        <w:t>додатк</w:t>
      </w:r>
      <w:r w:rsidR="00C44984">
        <w:rPr>
          <w:rFonts w:ascii="Times New Roman" w:hAnsi="Times New Roman"/>
          <w:sz w:val="28"/>
          <w:szCs w:val="28"/>
        </w:rPr>
        <w:t>ом</w:t>
      </w:r>
      <w:r w:rsidRPr="00A60C95">
        <w:rPr>
          <w:rFonts w:ascii="Times New Roman" w:hAnsi="Times New Roman"/>
          <w:sz w:val="28"/>
          <w:szCs w:val="28"/>
        </w:rPr>
        <w:t>.</w:t>
      </w:r>
    </w:p>
    <w:p w:rsidR="00A60C95" w:rsidRDefault="00A60C95" w:rsidP="0022407B">
      <w:pPr>
        <w:pStyle w:val="a9"/>
        <w:numPr>
          <w:ilvl w:val="0"/>
          <w:numId w:val="1"/>
        </w:numPr>
        <w:tabs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0C95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районної ради з питань бюджету, соціально-економічного розвитку, комунальної власності, транспорту </w:t>
      </w:r>
      <w:r w:rsidR="00C44984">
        <w:rPr>
          <w:rFonts w:ascii="Times New Roman" w:hAnsi="Times New Roman"/>
          <w:sz w:val="28"/>
          <w:szCs w:val="28"/>
        </w:rPr>
        <w:t>та</w:t>
      </w:r>
      <w:r w:rsidRPr="00A60C95">
        <w:rPr>
          <w:rFonts w:ascii="Times New Roman" w:hAnsi="Times New Roman"/>
          <w:sz w:val="28"/>
          <w:szCs w:val="28"/>
        </w:rPr>
        <w:t xml:space="preserve"> зв'язку.</w:t>
      </w:r>
    </w:p>
    <w:p w:rsidR="0022407B" w:rsidRPr="0022407B" w:rsidRDefault="0022407B" w:rsidP="0022407B">
      <w:pPr>
        <w:tabs>
          <w:tab w:val="left" w:pos="1276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C95" w:rsidRDefault="00A60C95" w:rsidP="00A60C95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60C95">
        <w:rPr>
          <w:rFonts w:ascii="Times New Roman" w:hAnsi="Times New Roman"/>
          <w:b/>
          <w:sz w:val="28"/>
          <w:szCs w:val="28"/>
        </w:rPr>
        <w:t>Голова районної ради</w:t>
      </w:r>
      <w:r w:rsidRPr="00A60C95">
        <w:rPr>
          <w:rFonts w:ascii="Times New Roman" w:hAnsi="Times New Roman"/>
          <w:b/>
          <w:sz w:val="28"/>
          <w:szCs w:val="28"/>
        </w:rPr>
        <w:tab/>
      </w:r>
      <w:r w:rsidRPr="00A60C95">
        <w:rPr>
          <w:rFonts w:ascii="Times New Roman" w:hAnsi="Times New Roman"/>
          <w:b/>
          <w:sz w:val="28"/>
          <w:szCs w:val="28"/>
        </w:rPr>
        <w:tab/>
      </w:r>
      <w:r w:rsidRPr="00A60C95">
        <w:rPr>
          <w:rFonts w:ascii="Times New Roman" w:hAnsi="Times New Roman"/>
          <w:b/>
          <w:sz w:val="28"/>
          <w:szCs w:val="28"/>
        </w:rPr>
        <w:tab/>
      </w:r>
      <w:r w:rsidRPr="00A60C95">
        <w:rPr>
          <w:rFonts w:ascii="Times New Roman" w:hAnsi="Times New Roman"/>
          <w:b/>
          <w:sz w:val="28"/>
          <w:szCs w:val="28"/>
        </w:rPr>
        <w:tab/>
      </w:r>
      <w:r w:rsidRPr="00A60C95">
        <w:rPr>
          <w:rFonts w:ascii="Times New Roman" w:hAnsi="Times New Roman"/>
          <w:b/>
          <w:sz w:val="28"/>
          <w:szCs w:val="28"/>
        </w:rPr>
        <w:tab/>
      </w:r>
      <w:r w:rsidRPr="00A60C95">
        <w:rPr>
          <w:rFonts w:ascii="Times New Roman" w:hAnsi="Times New Roman"/>
          <w:b/>
          <w:sz w:val="28"/>
          <w:szCs w:val="28"/>
        </w:rPr>
        <w:tab/>
      </w:r>
      <w:r w:rsidRPr="00A60C95">
        <w:rPr>
          <w:rFonts w:ascii="Times New Roman" w:hAnsi="Times New Roman"/>
          <w:b/>
          <w:sz w:val="28"/>
          <w:szCs w:val="28"/>
        </w:rPr>
        <w:tab/>
        <w:t>Артур ЗАГРИВИЙ</w:t>
      </w:r>
    </w:p>
    <w:p w:rsidR="00136159" w:rsidRPr="00A60C95" w:rsidRDefault="00136159" w:rsidP="00A60C95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3120E9" w:rsidRDefault="0017341D" w:rsidP="0017341D">
      <w:pPr>
        <w:tabs>
          <w:tab w:val="left" w:pos="375"/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D074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849C1" w:rsidRPr="0017341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D074D">
        <w:rPr>
          <w:rFonts w:ascii="Times New Roman" w:hAnsi="Times New Roman"/>
          <w:sz w:val="28"/>
          <w:szCs w:val="28"/>
        </w:rPr>
        <w:t xml:space="preserve"> </w:t>
      </w:r>
      <w:r w:rsidRPr="0013615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AD074D">
        <w:rPr>
          <w:rFonts w:ascii="Times New Roman" w:hAnsi="Times New Roman"/>
          <w:sz w:val="28"/>
          <w:szCs w:val="28"/>
        </w:rPr>
        <w:t xml:space="preserve"> </w:t>
      </w:r>
      <w:r w:rsidR="00F849C1" w:rsidRPr="0017341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36159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3120E9">
        <w:rPr>
          <w:rFonts w:ascii="Times New Roman" w:hAnsi="Times New Roman"/>
          <w:sz w:val="28"/>
          <w:szCs w:val="28"/>
        </w:rPr>
        <w:t>Додаток</w:t>
      </w:r>
    </w:p>
    <w:p w:rsidR="00C44984" w:rsidRDefault="003120E9" w:rsidP="003120E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D074D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F849C1" w:rsidRPr="0017341D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AD074D">
        <w:rPr>
          <w:rFonts w:ascii="Times New Roman" w:hAnsi="Times New Roman"/>
          <w:sz w:val="28"/>
          <w:szCs w:val="28"/>
        </w:rPr>
        <w:t xml:space="preserve"> </w:t>
      </w:r>
      <w:r w:rsidR="00136159">
        <w:rPr>
          <w:rFonts w:ascii="Times New Roman" w:hAnsi="Times New Roman"/>
          <w:sz w:val="28"/>
          <w:szCs w:val="28"/>
        </w:rPr>
        <w:t xml:space="preserve"> </w:t>
      </w:r>
      <w:r w:rsidR="00AD074D">
        <w:rPr>
          <w:rFonts w:ascii="Times New Roman" w:hAnsi="Times New Roman"/>
          <w:sz w:val="28"/>
          <w:szCs w:val="28"/>
        </w:rPr>
        <w:t xml:space="preserve"> до рі</w:t>
      </w:r>
      <w:r>
        <w:rPr>
          <w:rFonts w:ascii="Times New Roman" w:hAnsi="Times New Roman"/>
          <w:sz w:val="28"/>
          <w:szCs w:val="28"/>
        </w:rPr>
        <w:t>шення</w:t>
      </w:r>
      <w:r w:rsidR="00AD074D">
        <w:rPr>
          <w:rFonts w:ascii="Times New Roman" w:hAnsi="Times New Roman"/>
          <w:sz w:val="28"/>
          <w:szCs w:val="28"/>
        </w:rPr>
        <w:t xml:space="preserve">  районної ради</w:t>
      </w:r>
    </w:p>
    <w:p w:rsidR="00AD074D" w:rsidRPr="00C44984" w:rsidRDefault="00AD074D" w:rsidP="00AD074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F849C1"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849C1"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від 14 лютого 2025 №     </w:t>
      </w:r>
    </w:p>
    <w:p w:rsidR="00C44984" w:rsidRPr="00C44984" w:rsidRDefault="00AD074D" w:rsidP="003120E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tbl>
      <w:tblPr>
        <w:tblStyle w:val="aa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260934" w:rsidRPr="009E7DB8" w:rsidTr="0097444D">
        <w:tc>
          <w:tcPr>
            <w:tcW w:w="5353" w:type="dxa"/>
          </w:tcPr>
          <w:p w:rsidR="00260934" w:rsidRPr="00C44984" w:rsidRDefault="00260934" w:rsidP="009E7DB8">
            <w:pPr>
              <w:spacing w:after="12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0934" w:rsidRPr="009E7DB8" w:rsidRDefault="00260934" w:rsidP="00AD074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444D" w:rsidRPr="00505A57" w:rsidRDefault="00505A57" w:rsidP="005A1B37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05A57">
        <w:rPr>
          <w:rFonts w:ascii="Times New Roman" w:hAnsi="Times New Roman"/>
          <w:b/>
          <w:sz w:val="28"/>
          <w:szCs w:val="28"/>
        </w:rPr>
        <w:t>ПРОГРАМ</w:t>
      </w:r>
      <w:r w:rsidR="002E4874">
        <w:rPr>
          <w:rFonts w:ascii="Times New Roman" w:hAnsi="Times New Roman"/>
          <w:b/>
          <w:sz w:val="28"/>
          <w:szCs w:val="28"/>
        </w:rPr>
        <w:t>А</w:t>
      </w:r>
    </w:p>
    <w:p w:rsidR="0097444D" w:rsidRPr="00505A57" w:rsidRDefault="00505A57" w:rsidP="005A1B37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05A57">
        <w:rPr>
          <w:rFonts w:ascii="Times New Roman" w:hAnsi="Times New Roman"/>
          <w:b/>
          <w:sz w:val="28"/>
          <w:szCs w:val="28"/>
        </w:rPr>
        <w:t>матеріально-технічної підтримки Збройних Сил України та добровольчих формувань територіальних громад району на 202</w:t>
      </w:r>
      <w:r w:rsidR="00A15ED0">
        <w:rPr>
          <w:rFonts w:ascii="Times New Roman" w:hAnsi="Times New Roman"/>
          <w:b/>
          <w:sz w:val="28"/>
          <w:szCs w:val="28"/>
        </w:rPr>
        <w:t>5</w:t>
      </w:r>
      <w:r w:rsidRPr="00505A57">
        <w:rPr>
          <w:rFonts w:ascii="Times New Roman" w:hAnsi="Times New Roman"/>
          <w:b/>
          <w:sz w:val="28"/>
          <w:szCs w:val="28"/>
        </w:rPr>
        <w:t xml:space="preserve"> рік</w:t>
      </w:r>
    </w:p>
    <w:p w:rsidR="0097444D" w:rsidRPr="009E7DB8" w:rsidRDefault="0097444D" w:rsidP="005A1B37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E7DB8">
        <w:rPr>
          <w:rFonts w:ascii="Times New Roman" w:hAnsi="Times New Roman"/>
          <w:b/>
          <w:sz w:val="28"/>
          <w:szCs w:val="28"/>
        </w:rPr>
        <w:t>Паспорт програми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418"/>
        <w:gridCol w:w="5229"/>
      </w:tblGrid>
      <w:tr w:rsidR="0097444D" w:rsidRPr="009E7DB8" w:rsidTr="008126E0">
        <w:trPr>
          <w:trHeight w:val="880"/>
        </w:trPr>
        <w:tc>
          <w:tcPr>
            <w:tcW w:w="709" w:type="dxa"/>
          </w:tcPr>
          <w:p w:rsidR="0097444D" w:rsidRPr="009E7DB8" w:rsidRDefault="0097444D" w:rsidP="009E7DB8">
            <w:pPr>
              <w:spacing w:after="12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18" w:type="dxa"/>
          </w:tcPr>
          <w:p w:rsidR="0097444D" w:rsidRPr="009E7DB8" w:rsidRDefault="0097444D" w:rsidP="002E487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>Ініціатор розроб</w:t>
            </w:r>
            <w:r w:rsidR="002E4874">
              <w:rPr>
                <w:rFonts w:ascii="Times New Roman" w:hAnsi="Times New Roman"/>
                <w:sz w:val="28"/>
                <w:szCs w:val="28"/>
              </w:rPr>
              <w:t xml:space="preserve">лення </w:t>
            </w:r>
            <w:r w:rsidR="00203EB0">
              <w:rPr>
                <w:rFonts w:ascii="Times New Roman" w:hAnsi="Times New Roman"/>
                <w:sz w:val="28"/>
                <w:szCs w:val="28"/>
              </w:rPr>
              <w:t>П</w:t>
            </w:r>
            <w:r w:rsidRPr="009E7DB8"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5229" w:type="dxa"/>
          </w:tcPr>
          <w:p w:rsidR="0097444D" w:rsidRPr="009E7DB8" w:rsidRDefault="00E23C7B" w:rsidP="00E23C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Звягельська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444D" w:rsidRPr="009E7DB8">
              <w:rPr>
                <w:rFonts w:ascii="Times New Roman" w:hAnsi="Times New Roman"/>
                <w:sz w:val="28"/>
                <w:szCs w:val="28"/>
              </w:rPr>
              <w:t>районна військова адміністрація</w:t>
            </w:r>
          </w:p>
        </w:tc>
      </w:tr>
      <w:tr w:rsidR="0097444D" w:rsidRPr="009E7DB8" w:rsidTr="008126E0">
        <w:trPr>
          <w:trHeight w:val="880"/>
        </w:trPr>
        <w:tc>
          <w:tcPr>
            <w:tcW w:w="709" w:type="dxa"/>
          </w:tcPr>
          <w:p w:rsidR="0097444D" w:rsidRPr="009E7DB8" w:rsidRDefault="0097444D" w:rsidP="009E7DB8">
            <w:pPr>
              <w:spacing w:after="12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18" w:type="dxa"/>
          </w:tcPr>
          <w:p w:rsidR="0097444D" w:rsidRPr="009E7DB8" w:rsidRDefault="0097444D" w:rsidP="00203EB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 xml:space="preserve">Розробник </w:t>
            </w:r>
            <w:r w:rsidR="00203EB0">
              <w:rPr>
                <w:rFonts w:ascii="Times New Roman" w:hAnsi="Times New Roman"/>
                <w:sz w:val="28"/>
                <w:szCs w:val="28"/>
              </w:rPr>
              <w:t>П</w:t>
            </w:r>
            <w:r w:rsidRPr="009E7DB8"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5229" w:type="dxa"/>
          </w:tcPr>
          <w:p w:rsidR="0097444D" w:rsidRPr="009E7DB8" w:rsidRDefault="00E23C7B" w:rsidP="009E7DB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Звягельська</w:t>
            </w:r>
            <w:proofErr w:type="spellEnd"/>
            <w:r w:rsidR="0097444D" w:rsidRPr="009E7DB8">
              <w:rPr>
                <w:rFonts w:ascii="Times New Roman" w:hAnsi="Times New Roman"/>
                <w:sz w:val="28"/>
                <w:szCs w:val="28"/>
              </w:rPr>
              <w:t xml:space="preserve"> районна військова адміністрація</w:t>
            </w:r>
          </w:p>
        </w:tc>
      </w:tr>
      <w:tr w:rsidR="0097444D" w:rsidRPr="009E7DB8" w:rsidTr="008126E0">
        <w:trPr>
          <w:trHeight w:val="885"/>
        </w:trPr>
        <w:tc>
          <w:tcPr>
            <w:tcW w:w="709" w:type="dxa"/>
          </w:tcPr>
          <w:p w:rsidR="0097444D" w:rsidRPr="009E7DB8" w:rsidRDefault="0097444D" w:rsidP="009E7DB8">
            <w:pPr>
              <w:spacing w:after="12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18" w:type="dxa"/>
          </w:tcPr>
          <w:p w:rsidR="0097444D" w:rsidRPr="009E7DB8" w:rsidRDefault="0097444D" w:rsidP="00203EB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 xml:space="preserve">Відповідальний виконавець </w:t>
            </w:r>
            <w:r w:rsidR="00203EB0">
              <w:rPr>
                <w:rFonts w:ascii="Times New Roman" w:hAnsi="Times New Roman"/>
                <w:sz w:val="28"/>
                <w:szCs w:val="28"/>
              </w:rPr>
              <w:t>П</w:t>
            </w:r>
            <w:r w:rsidRPr="009E7DB8"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5229" w:type="dxa"/>
          </w:tcPr>
          <w:p w:rsidR="0097444D" w:rsidRPr="009E7DB8" w:rsidRDefault="00E23C7B" w:rsidP="009E7DB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Звягельська</w:t>
            </w:r>
            <w:proofErr w:type="spellEnd"/>
            <w:r w:rsidR="0097444D" w:rsidRPr="009E7DB8">
              <w:rPr>
                <w:rFonts w:ascii="Times New Roman" w:hAnsi="Times New Roman"/>
                <w:sz w:val="28"/>
                <w:szCs w:val="28"/>
              </w:rPr>
              <w:t xml:space="preserve"> районна військова адміністрація</w:t>
            </w:r>
          </w:p>
        </w:tc>
      </w:tr>
      <w:tr w:rsidR="0097444D" w:rsidRPr="009E7DB8" w:rsidTr="008126E0">
        <w:trPr>
          <w:trHeight w:val="870"/>
        </w:trPr>
        <w:tc>
          <w:tcPr>
            <w:tcW w:w="709" w:type="dxa"/>
          </w:tcPr>
          <w:p w:rsidR="0097444D" w:rsidRPr="009E7DB8" w:rsidRDefault="0097444D" w:rsidP="009E7DB8">
            <w:pPr>
              <w:spacing w:after="12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18" w:type="dxa"/>
          </w:tcPr>
          <w:p w:rsidR="0097444D" w:rsidRPr="009E7DB8" w:rsidRDefault="0097444D" w:rsidP="00203EB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 xml:space="preserve">Учасники </w:t>
            </w:r>
            <w:r w:rsidR="00203EB0">
              <w:rPr>
                <w:rFonts w:ascii="Times New Roman" w:hAnsi="Times New Roman"/>
                <w:sz w:val="28"/>
                <w:szCs w:val="28"/>
              </w:rPr>
              <w:t>П</w:t>
            </w:r>
            <w:r w:rsidRPr="009E7DB8"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5229" w:type="dxa"/>
          </w:tcPr>
          <w:p w:rsidR="00B31F1E" w:rsidRDefault="00E23C7B" w:rsidP="00B31F1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Звягельська</w:t>
            </w:r>
            <w:proofErr w:type="spellEnd"/>
            <w:r w:rsidR="00AD0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1F1E">
              <w:rPr>
                <w:rFonts w:ascii="Times New Roman" w:hAnsi="Times New Roman"/>
                <w:sz w:val="28"/>
                <w:szCs w:val="28"/>
              </w:rPr>
              <w:t>районна військова адміністрація;</w:t>
            </w:r>
          </w:p>
          <w:p w:rsidR="00B31F1E" w:rsidRDefault="00B31F1E" w:rsidP="00B31F1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>міські, селищні, сільські ради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31F1E" w:rsidRDefault="00B31F1E" w:rsidP="00B31F1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військові частини Збройних Сил України, які дислокуються на території району;</w:t>
            </w:r>
          </w:p>
          <w:p w:rsidR="0097444D" w:rsidRPr="009E7DB8" w:rsidRDefault="0097444D" w:rsidP="00B31F1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>добр</w:t>
            </w:r>
            <w:r w:rsidR="00651B94" w:rsidRPr="009E7DB8">
              <w:rPr>
                <w:rFonts w:ascii="Times New Roman" w:hAnsi="Times New Roman"/>
                <w:sz w:val="28"/>
                <w:szCs w:val="28"/>
              </w:rPr>
              <w:t>о</w:t>
            </w:r>
            <w:r w:rsidRPr="009E7DB8">
              <w:rPr>
                <w:rFonts w:ascii="Times New Roman" w:hAnsi="Times New Roman"/>
                <w:sz w:val="28"/>
                <w:szCs w:val="28"/>
              </w:rPr>
              <w:t>вольчі формування територіальних громад</w:t>
            </w:r>
            <w:r w:rsidR="00505A5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</w:tr>
      <w:tr w:rsidR="0097444D" w:rsidRPr="009E7DB8" w:rsidTr="008126E0">
        <w:trPr>
          <w:trHeight w:val="511"/>
        </w:trPr>
        <w:tc>
          <w:tcPr>
            <w:tcW w:w="709" w:type="dxa"/>
          </w:tcPr>
          <w:p w:rsidR="0097444D" w:rsidRPr="009E7DB8" w:rsidRDefault="0097444D" w:rsidP="009E7DB8">
            <w:pPr>
              <w:spacing w:after="12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18" w:type="dxa"/>
          </w:tcPr>
          <w:p w:rsidR="0097444D" w:rsidRPr="009E7DB8" w:rsidRDefault="0097444D" w:rsidP="00203EB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 xml:space="preserve">Термін реалізації </w:t>
            </w:r>
            <w:r w:rsidR="00203EB0">
              <w:rPr>
                <w:rFonts w:ascii="Times New Roman" w:hAnsi="Times New Roman"/>
                <w:sz w:val="28"/>
                <w:szCs w:val="28"/>
              </w:rPr>
              <w:t>П</w:t>
            </w:r>
            <w:r w:rsidRPr="009E7DB8"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5229" w:type="dxa"/>
          </w:tcPr>
          <w:p w:rsidR="0097444D" w:rsidRPr="009E7DB8" w:rsidRDefault="0097444D" w:rsidP="00203EB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>202</w:t>
            </w:r>
            <w:r w:rsidR="00203EB0">
              <w:rPr>
                <w:rFonts w:ascii="Times New Roman" w:hAnsi="Times New Roman"/>
                <w:sz w:val="28"/>
                <w:szCs w:val="28"/>
              </w:rPr>
              <w:t>5</w:t>
            </w:r>
            <w:r w:rsidRPr="009E7DB8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</w:tr>
      <w:tr w:rsidR="0097444D" w:rsidRPr="009E7DB8" w:rsidTr="008126E0">
        <w:trPr>
          <w:trHeight w:val="701"/>
        </w:trPr>
        <w:tc>
          <w:tcPr>
            <w:tcW w:w="709" w:type="dxa"/>
          </w:tcPr>
          <w:p w:rsidR="0097444D" w:rsidRPr="009E7DB8" w:rsidRDefault="0097444D" w:rsidP="009E7DB8">
            <w:pPr>
              <w:spacing w:after="12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18" w:type="dxa"/>
          </w:tcPr>
          <w:p w:rsidR="0097444D" w:rsidRPr="009E7DB8" w:rsidRDefault="0097444D" w:rsidP="009E7DB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 xml:space="preserve">Перелік джерел надходження грошових коштів, які беруть участь у виконанні Програми </w:t>
            </w:r>
          </w:p>
        </w:tc>
        <w:tc>
          <w:tcPr>
            <w:tcW w:w="5229" w:type="dxa"/>
          </w:tcPr>
          <w:p w:rsidR="0097444D" w:rsidRPr="009E7DB8" w:rsidRDefault="0080320A" w:rsidP="0080320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місцеві та державний бюджет, і</w:t>
            </w:r>
            <w:r w:rsidR="0097444D" w:rsidRPr="009E7DB8">
              <w:rPr>
                <w:rFonts w:ascii="Times New Roman" w:hAnsi="Times New Roman"/>
                <w:sz w:val="28"/>
                <w:szCs w:val="28"/>
              </w:rPr>
              <w:t xml:space="preserve">нші джерела фінансування, не заборонені законодавством України  </w:t>
            </w:r>
          </w:p>
        </w:tc>
      </w:tr>
      <w:tr w:rsidR="0097444D" w:rsidRPr="009E7DB8" w:rsidTr="008126E0">
        <w:trPr>
          <w:trHeight w:val="965"/>
        </w:trPr>
        <w:tc>
          <w:tcPr>
            <w:tcW w:w="709" w:type="dxa"/>
          </w:tcPr>
          <w:p w:rsidR="0097444D" w:rsidRPr="009E7DB8" w:rsidRDefault="0097444D" w:rsidP="009E7DB8">
            <w:pPr>
              <w:spacing w:after="12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18" w:type="dxa"/>
          </w:tcPr>
          <w:p w:rsidR="002E4874" w:rsidRDefault="0097444D" w:rsidP="002E48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  <w:r w:rsidR="002E48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444D" w:rsidRPr="009E7DB8" w:rsidRDefault="002E4874" w:rsidP="002E48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7444D" w:rsidRPr="009E7DB8">
              <w:rPr>
                <w:rFonts w:ascii="Times New Roman" w:hAnsi="Times New Roman"/>
                <w:sz w:val="28"/>
                <w:szCs w:val="28"/>
              </w:rPr>
              <w:t>сього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9" w:type="dxa"/>
          </w:tcPr>
          <w:p w:rsidR="0097444D" w:rsidRPr="009E7DB8" w:rsidRDefault="0097444D" w:rsidP="009E7DB8">
            <w:pPr>
              <w:spacing w:after="12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E7DB8">
              <w:rPr>
                <w:rFonts w:ascii="Times New Roman" w:hAnsi="Times New Roman"/>
                <w:sz w:val="28"/>
                <w:szCs w:val="28"/>
              </w:rPr>
              <w:t xml:space="preserve">в межах фінансових можливостей  </w:t>
            </w:r>
          </w:p>
        </w:tc>
      </w:tr>
    </w:tbl>
    <w:p w:rsidR="0097444D" w:rsidRPr="009E7DB8" w:rsidRDefault="0097444D" w:rsidP="009E7DB8">
      <w:pPr>
        <w:spacing w:after="120" w:line="240" w:lineRule="auto"/>
        <w:ind w:firstLine="851"/>
        <w:jc w:val="center"/>
        <w:rPr>
          <w:rFonts w:ascii="Times New Roman" w:hAnsi="Times New Roman"/>
          <w:i/>
          <w:sz w:val="24"/>
          <w:szCs w:val="24"/>
        </w:rPr>
      </w:pPr>
    </w:p>
    <w:p w:rsidR="009E7DB8" w:rsidRPr="009E7DB8" w:rsidRDefault="009E7DB8" w:rsidP="009E7DB8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9E7DB8" w:rsidRPr="009E7DB8" w:rsidSect="001734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2" w:right="850" w:bottom="709" w:left="1418" w:header="708" w:footer="708" w:gutter="0"/>
          <w:pgNumType w:start="1"/>
          <w:cols w:space="708"/>
          <w:titlePg/>
          <w:docGrid w:linePitch="360"/>
        </w:sectPr>
      </w:pPr>
    </w:p>
    <w:p w:rsidR="009E7DB8" w:rsidRPr="009E7DB8" w:rsidRDefault="009E7DB8" w:rsidP="009E7DB8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E7DB8">
        <w:rPr>
          <w:rFonts w:ascii="Times New Roman" w:hAnsi="Times New Roman"/>
          <w:b/>
          <w:sz w:val="28"/>
          <w:szCs w:val="28"/>
        </w:rPr>
        <w:lastRenderedPageBreak/>
        <w:t>1. Загальні положення</w:t>
      </w:r>
    </w:p>
    <w:p w:rsidR="009E7DB8" w:rsidRPr="009E7DB8" w:rsidRDefault="009E7DB8" w:rsidP="009E7DB8">
      <w:pPr>
        <w:pStyle w:val="a7"/>
        <w:widowControl/>
        <w:spacing w:after="120" w:line="24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9E7DB8">
        <w:rPr>
          <w:color w:val="000000"/>
          <w:spacing w:val="2"/>
          <w:sz w:val="28"/>
          <w:szCs w:val="28"/>
          <w:shd w:val="clear" w:color="auto" w:fill="FFFFFF"/>
          <w:lang w:val="uk-UA"/>
        </w:rPr>
        <w:t>У зв’язку із продовження</w:t>
      </w:r>
      <w:r w:rsidR="0080320A">
        <w:rPr>
          <w:color w:val="000000"/>
          <w:spacing w:val="2"/>
          <w:sz w:val="28"/>
          <w:szCs w:val="28"/>
          <w:shd w:val="clear" w:color="auto" w:fill="FFFFFF"/>
          <w:lang w:val="uk-UA"/>
        </w:rPr>
        <w:t>м у 202</w:t>
      </w:r>
      <w:r w:rsidR="00203EB0">
        <w:rPr>
          <w:color w:val="000000"/>
          <w:spacing w:val="2"/>
          <w:sz w:val="28"/>
          <w:szCs w:val="28"/>
          <w:shd w:val="clear" w:color="auto" w:fill="FFFFFF"/>
          <w:lang w:val="uk-UA"/>
        </w:rPr>
        <w:t>5</w:t>
      </w:r>
      <w:r w:rsidR="0080320A">
        <w:rPr>
          <w:color w:val="000000"/>
          <w:spacing w:val="2"/>
          <w:sz w:val="28"/>
          <w:szCs w:val="28"/>
          <w:shd w:val="clear" w:color="auto" w:fill="FFFFFF"/>
          <w:lang w:val="uk-UA"/>
        </w:rPr>
        <w:t xml:space="preserve"> році збройної агресії російської ф</w:t>
      </w:r>
      <w:r w:rsidRPr="009E7DB8">
        <w:rPr>
          <w:color w:val="000000"/>
          <w:spacing w:val="2"/>
          <w:sz w:val="28"/>
          <w:szCs w:val="28"/>
          <w:shd w:val="clear" w:color="auto" w:fill="FFFFFF"/>
          <w:lang w:val="uk-UA"/>
        </w:rPr>
        <w:t xml:space="preserve">едерації виникає нагальна потреба </w:t>
      </w:r>
      <w:r w:rsidR="00E23C7B">
        <w:rPr>
          <w:color w:val="000000"/>
          <w:spacing w:val="2"/>
          <w:sz w:val="28"/>
          <w:szCs w:val="28"/>
          <w:shd w:val="clear" w:color="auto" w:fill="FFFFFF"/>
          <w:lang w:val="uk-UA"/>
        </w:rPr>
        <w:t>продовження</w:t>
      </w:r>
      <w:r w:rsidRPr="009E7DB8">
        <w:rPr>
          <w:color w:val="000000"/>
          <w:spacing w:val="2"/>
          <w:sz w:val="28"/>
          <w:szCs w:val="28"/>
          <w:shd w:val="clear" w:color="auto" w:fill="FFFFFF"/>
          <w:lang w:val="uk-UA"/>
        </w:rPr>
        <w:t xml:space="preserve"> фінансової і матеріальної підтримки Збройних Сил України</w:t>
      </w:r>
      <w:r w:rsidR="00942DF1" w:rsidRPr="00942DF1">
        <w:rPr>
          <w:sz w:val="28"/>
          <w:szCs w:val="28"/>
          <w:lang w:val="uk-UA"/>
        </w:rPr>
        <w:t xml:space="preserve"> та добровольчих формувань територіальних громад району</w:t>
      </w:r>
      <w:r w:rsidRPr="009E7DB8">
        <w:rPr>
          <w:color w:val="000000"/>
          <w:spacing w:val="2"/>
          <w:sz w:val="28"/>
          <w:szCs w:val="28"/>
          <w:shd w:val="clear" w:color="auto" w:fill="FFFFFF"/>
          <w:lang w:val="uk-UA"/>
        </w:rPr>
        <w:t xml:space="preserve">, </w:t>
      </w:r>
      <w:r w:rsidR="00E23C7B">
        <w:rPr>
          <w:color w:val="000000"/>
          <w:spacing w:val="2"/>
          <w:sz w:val="28"/>
          <w:szCs w:val="28"/>
          <w:shd w:val="clear" w:color="auto" w:fill="FFFFFF"/>
          <w:lang w:val="uk-UA"/>
        </w:rPr>
        <w:t>вжиття</w:t>
      </w:r>
      <w:r w:rsidRPr="009E7DB8">
        <w:rPr>
          <w:color w:val="000000"/>
          <w:spacing w:val="2"/>
          <w:sz w:val="28"/>
          <w:szCs w:val="28"/>
          <w:shd w:val="clear" w:color="auto" w:fill="FFFFFF"/>
          <w:lang w:val="uk-UA"/>
        </w:rPr>
        <w:t xml:space="preserve"> додаткових заходів </w:t>
      </w:r>
      <w:r w:rsidR="00E23C7B">
        <w:rPr>
          <w:color w:val="000000"/>
          <w:spacing w:val="2"/>
          <w:sz w:val="28"/>
          <w:szCs w:val="28"/>
          <w:shd w:val="clear" w:color="auto" w:fill="FFFFFF"/>
          <w:lang w:val="uk-UA"/>
        </w:rPr>
        <w:t>щодо</w:t>
      </w:r>
      <w:r w:rsidRPr="009E7DB8">
        <w:rPr>
          <w:color w:val="000000"/>
          <w:spacing w:val="2"/>
          <w:sz w:val="28"/>
          <w:szCs w:val="28"/>
          <w:shd w:val="clear" w:color="auto" w:fill="FFFFFF"/>
          <w:lang w:val="uk-UA"/>
        </w:rPr>
        <w:t xml:space="preserve"> охорони  у </w:t>
      </w:r>
      <w:proofErr w:type="spellStart"/>
      <w:r w:rsidRPr="009E7DB8">
        <w:rPr>
          <w:color w:val="000000"/>
          <w:spacing w:val="2"/>
          <w:sz w:val="28"/>
          <w:szCs w:val="28"/>
          <w:shd w:val="clear" w:color="auto" w:fill="FFFFFF"/>
          <w:lang w:val="uk-UA"/>
        </w:rPr>
        <w:t>Звягельському</w:t>
      </w:r>
      <w:proofErr w:type="spellEnd"/>
      <w:r w:rsidRPr="009E7DB8">
        <w:rPr>
          <w:color w:val="000000"/>
          <w:spacing w:val="2"/>
          <w:sz w:val="28"/>
          <w:szCs w:val="28"/>
          <w:shd w:val="clear" w:color="auto" w:fill="FFFFFF"/>
          <w:lang w:val="uk-UA"/>
        </w:rPr>
        <w:t xml:space="preserve"> районі важливих (стратегічних) об’єктів і комунікацій, </w:t>
      </w:r>
      <w:r w:rsidRPr="009E7DB8">
        <w:rPr>
          <w:color w:val="000000"/>
          <w:sz w:val="28"/>
          <w:szCs w:val="28"/>
          <w:lang w:val="uk-UA"/>
        </w:rPr>
        <w:t>органів державної влади, органів місцевого самоврядування, органів військового управління, забезпечення публічної безпеки, а також здійснення фінансування навчання особового складу підрозділів територіальної оборони.</w:t>
      </w:r>
    </w:p>
    <w:p w:rsidR="009E7DB8" w:rsidRPr="009E7DB8" w:rsidRDefault="009E7DB8" w:rsidP="005A1B37">
      <w:pPr>
        <w:pStyle w:val="a7"/>
        <w:widowControl/>
        <w:spacing w:after="120" w:line="240" w:lineRule="auto"/>
        <w:ind w:firstLine="851"/>
        <w:jc w:val="center"/>
        <w:rPr>
          <w:b/>
          <w:bCs/>
          <w:color w:val="000000"/>
          <w:sz w:val="28"/>
          <w:szCs w:val="28"/>
          <w:lang w:val="uk-UA"/>
        </w:rPr>
      </w:pPr>
      <w:r w:rsidRPr="009E7DB8">
        <w:rPr>
          <w:b/>
          <w:bCs/>
          <w:color w:val="000000"/>
          <w:sz w:val="28"/>
          <w:szCs w:val="28"/>
          <w:lang w:val="uk-UA"/>
        </w:rPr>
        <w:t>З урахуванням зазначеного вище необхідно створювати сприятливі умови для вжиття заходів щодо удосконалення:</w:t>
      </w:r>
    </w:p>
    <w:p w:rsidR="009E7DB8" w:rsidRPr="009E7DB8" w:rsidRDefault="009E7DB8" w:rsidP="009E7DB8">
      <w:pPr>
        <w:pStyle w:val="a7"/>
        <w:widowControl/>
        <w:spacing w:after="120" w:line="24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9E7DB8">
        <w:rPr>
          <w:color w:val="000000"/>
          <w:sz w:val="28"/>
          <w:szCs w:val="28"/>
          <w:lang w:val="uk-UA"/>
        </w:rPr>
        <w:t>матеріально-технічного та  фінансового забезпечення Збройних Сил України</w:t>
      </w:r>
      <w:r w:rsidR="00E23C7B">
        <w:rPr>
          <w:color w:val="000000"/>
          <w:sz w:val="28"/>
          <w:szCs w:val="28"/>
          <w:lang w:val="uk-UA"/>
        </w:rPr>
        <w:t xml:space="preserve">, </w:t>
      </w:r>
      <w:r w:rsidR="00E23C7B" w:rsidRPr="009E7DB8">
        <w:rPr>
          <w:color w:val="000000"/>
          <w:sz w:val="28"/>
          <w:szCs w:val="28"/>
          <w:lang w:val="uk-UA"/>
        </w:rPr>
        <w:t>під</w:t>
      </w:r>
      <w:r w:rsidR="00E23C7B">
        <w:rPr>
          <w:color w:val="000000"/>
          <w:sz w:val="28"/>
          <w:szCs w:val="28"/>
          <w:lang w:val="uk-UA"/>
        </w:rPr>
        <w:t>розділів територіальної оборони</w:t>
      </w:r>
      <w:r w:rsidRPr="009E7DB8">
        <w:rPr>
          <w:color w:val="000000"/>
          <w:sz w:val="28"/>
          <w:szCs w:val="28"/>
          <w:lang w:val="uk-UA"/>
        </w:rPr>
        <w:t>;</w:t>
      </w:r>
    </w:p>
    <w:p w:rsidR="009E7DB8" w:rsidRPr="009E7DB8" w:rsidRDefault="009E7DB8" w:rsidP="009E7DB8">
      <w:pPr>
        <w:pStyle w:val="a7"/>
        <w:widowControl/>
        <w:spacing w:after="120" w:line="24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9E7DB8">
        <w:rPr>
          <w:color w:val="000000"/>
          <w:sz w:val="28"/>
          <w:szCs w:val="28"/>
          <w:lang w:val="uk-UA"/>
        </w:rPr>
        <w:t>організації та підтрим</w:t>
      </w:r>
      <w:r w:rsidR="002E4874">
        <w:rPr>
          <w:color w:val="000000"/>
          <w:sz w:val="28"/>
          <w:szCs w:val="28"/>
          <w:lang w:val="uk-UA"/>
        </w:rPr>
        <w:t>ки</w:t>
      </w:r>
      <w:r w:rsidRPr="009E7DB8">
        <w:rPr>
          <w:color w:val="000000"/>
          <w:sz w:val="28"/>
          <w:szCs w:val="28"/>
          <w:lang w:val="uk-UA"/>
        </w:rPr>
        <w:t xml:space="preserve"> у постійній готовності системи управління територіальною обороною в районі;</w:t>
      </w:r>
    </w:p>
    <w:p w:rsidR="009E7DB8" w:rsidRPr="009E7DB8" w:rsidRDefault="009E7DB8" w:rsidP="009E7DB8">
      <w:pPr>
        <w:pStyle w:val="a7"/>
        <w:widowControl/>
        <w:spacing w:after="120" w:line="24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9E7DB8">
        <w:rPr>
          <w:color w:val="000000"/>
          <w:sz w:val="28"/>
          <w:szCs w:val="28"/>
          <w:lang w:val="uk-UA"/>
        </w:rPr>
        <w:t>взаємодії районної військової адміністрації, правоохоронних органів,  органів військового управління при підготовці до виконання та при виконанні</w:t>
      </w:r>
      <w:r w:rsidR="00B70E21">
        <w:rPr>
          <w:color w:val="000000"/>
          <w:sz w:val="28"/>
          <w:szCs w:val="28"/>
          <w:lang w:val="uk-UA"/>
        </w:rPr>
        <w:t xml:space="preserve"> завдань територіальної оборони.</w:t>
      </w:r>
    </w:p>
    <w:p w:rsidR="009E7DB8" w:rsidRPr="009E7DB8" w:rsidRDefault="009E7DB8" w:rsidP="009E7DB8">
      <w:pPr>
        <w:pStyle w:val="a7"/>
        <w:widowControl/>
        <w:spacing w:after="120" w:line="240" w:lineRule="auto"/>
        <w:ind w:firstLine="851"/>
        <w:jc w:val="both"/>
        <w:rPr>
          <w:bCs/>
          <w:color w:val="000000"/>
          <w:sz w:val="28"/>
          <w:szCs w:val="28"/>
          <w:lang w:val="uk-UA"/>
        </w:rPr>
      </w:pPr>
      <w:r w:rsidRPr="009E7DB8">
        <w:rPr>
          <w:bCs/>
          <w:color w:val="000000"/>
          <w:sz w:val="28"/>
          <w:szCs w:val="28"/>
          <w:lang w:val="uk-UA"/>
        </w:rPr>
        <w:t xml:space="preserve">Також виникає гостра необхідність щодо </w:t>
      </w:r>
      <w:r w:rsidR="00E23C7B">
        <w:rPr>
          <w:bCs/>
          <w:color w:val="000000"/>
          <w:sz w:val="28"/>
          <w:szCs w:val="28"/>
          <w:lang w:val="uk-UA"/>
        </w:rPr>
        <w:t>продовження</w:t>
      </w:r>
      <w:r w:rsidRPr="009E7DB8">
        <w:rPr>
          <w:bCs/>
          <w:color w:val="000000"/>
          <w:sz w:val="28"/>
          <w:szCs w:val="28"/>
          <w:lang w:val="uk-UA"/>
        </w:rPr>
        <w:t xml:space="preserve"> теоретичної і практичної підготовки особового складу підрозділів територіальної оборони до виконання завдань територіальної оборони в особливий період з:</w:t>
      </w:r>
    </w:p>
    <w:p w:rsidR="009E7DB8" w:rsidRPr="009E7DB8" w:rsidRDefault="009E7DB8" w:rsidP="009E7DB8">
      <w:pPr>
        <w:pStyle w:val="a7"/>
        <w:widowControl/>
        <w:spacing w:after="120" w:line="240" w:lineRule="auto"/>
        <w:ind w:firstLine="851"/>
        <w:jc w:val="both"/>
        <w:rPr>
          <w:bCs/>
          <w:color w:val="000000"/>
          <w:sz w:val="28"/>
          <w:szCs w:val="28"/>
          <w:lang w:val="uk-UA"/>
        </w:rPr>
      </w:pPr>
      <w:r w:rsidRPr="009E7DB8">
        <w:rPr>
          <w:bCs/>
          <w:color w:val="000000"/>
          <w:sz w:val="28"/>
          <w:szCs w:val="28"/>
          <w:lang w:val="uk-UA"/>
        </w:rPr>
        <w:t>адміністративно-правових основ режиму воєнного стану;</w:t>
      </w:r>
    </w:p>
    <w:p w:rsidR="009E7DB8" w:rsidRPr="009E7DB8" w:rsidRDefault="009E7DB8" w:rsidP="009E7DB8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7DB8">
        <w:rPr>
          <w:rFonts w:ascii="Times New Roman" w:hAnsi="Times New Roman"/>
          <w:color w:val="000000"/>
          <w:sz w:val="28"/>
          <w:szCs w:val="28"/>
        </w:rPr>
        <w:t>порядку взаємодії між державними органами, забезпечення належних умов підтримання публічної безпеки і порядку в умовах особливого періоду;</w:t>
      </w:r>
    </w:p>
    <w:p w:rsidR="009E7DB8" w:rsidRPr="009E7DB8" w:rsidRDefault="009E7DB8" w:rsidP="009E7DB8">
      <w:pPr>
        <w:pStyle w:val="a7"/>
        <w:widowControl/>
        <w:spacing w:after="120" w:line="240" w:lineRule="auto"/>
        <w:ind w:firstLine="851"/>
        <w:jc w:val="both"/>
        <w:rPr>
          <w:bCs/>
          <w:color w:val="000000"/>
          <w:sz w:val="28"/>
          <w:szCs w:val="28"/>
          <w:lang w:val="uk-UA"/>
        </w:rPr>
      </w:pPr>
      <w:r w:rsidRPr="009E7DB8">
        <w:rPr>
          <w:bCs/>
          <w:color w:val="000000"/>
          <w:sz w:val="28"/>
          <w:szCs w:val="28"/>
          <w:lang w:val="uk-UA"/>
        </w:rPr>
        <w:t>надійного функціонування в умовах особливого періоду органів державної влади та органів військового управління;</w:t>
      </w:r>
    </w:p>
    <w:p w:rsidR="009E7DB8" w:rsidRPr="009E7DB8" w:rsidRDefault="009E7DB8" w:rsidP="009E7DB8">
      <w:pPr>
        <w:pStyle w:val="a7"/>
        <w:widowControl/>
        <w:spacing w:after="120" w:line="240" w:lineRule="auto"/>
        <w:ind w:firstLine="851"/>
        <w:jc w:val="both"/>
        <w:rPr>
          <w:bCs/>
          <w:color w:val="000000"/>
          <w:sz w:val="28"/>
          <w:szCs w:val="28"/>
          <w:lang w:val="uk-UA"/>
        </w:rPr>
      </w:pPr>
      <w:r w:rsidRPr="009E7DB8">
        <w:rPr>
          <w:bCs/>
          <w:color w:val="000000"/>
          <w:sz w:val="28"/>
          <w:szCs w:val="28"/>
          <w:lang w:val="uk-UA"/>
        </w:rPr>
        <w:t>стратегічного (оперативного) розгортання військ (сил) Збройних Сил України та інших військових формувань;</w:t>
      </w:r>
    </w:p>
    <w:p w:rsidR="009E7DB8" w:rsidRPr="009E7DB8" w:rsidRDefault="009E7DB8" w:rsidP="009E7DB8">
      <w:pPr>
        <w:pStyle w:val="a7"/>
        <w:widowControl/>
        <w:spacing w:after="120" w:line="240" w:lineRule="auto"/>
        <w:ind w:firstLine="851"/>
        <w:jc w:val="both"/>
        <w:rPr>
          <w:bCs/>
          <w:color w:val="000000"/>
          <w:sz w:val="28"/>
          <w:szCs w:val="28"/>
          <w:lang w:val="uk-UA"/>
        </w:rPr>
      </w:pPr>
      <w:r w:rsidRPr="009E7DB8">
        <w:rPr>
          <w:bCs/>
          <w:color w:val="000000"/>
          <w:sz w:val="28"/>
          <w:szCs w:val="28"/>
          <w:lang w:val="uk-UA"/>
        </w:rPr>
        <w:t>охорони та оборони важливих об’єктів і комунікацій життєдіяльності в умовах особливого періоду;</w:t>
      </w:r>
    </w:p>
    <w:p w:rsidR="009E7DB8" w:rsidRPr="009E7DB8" w:rsidRDefault="009E7DB8" w:rsidP="009E7DB8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7DB8">
        <w:rPr>
          <w:rFonts w:ascii="Times New Roman" w:hAnsi="Times New Roman"/>
          <w:color w:val="000000"/>
          <w:sz w:val="28"/>
          <w:szCs w:val="28"/>
        </w:rPr>
        <w:t>тактичної, тактико-спеціальної, інженерної, вогневої, медичної та психологічної підготовки особового складу підрозділів територіальної оборони;</w:t>
      </w:r>
    </w:p>
    <w:p w:rsidR="009E7DB8" w:rsidRPr="009E7DB8" w:rsidRDefault="009E7DB8" w:rsidP="009E7DB8">
      <w:pPr>
        <w:pStyle w:val="a7"/>
        <w:widowControl/>
        <w:spacing w:after="120" w:line="240" w:lineRule="auto"/>
        <w:ind w:firstLine="851"/>
        <w:jc w:val="both"/>
        <w:rPr>
          <w:bCs/>
          <w:color w:val="000000"/>
          <w:sz w:val="28"/>
          <w:szCs w:val="28"/>
          <w:lang w:val="uk-UA"/>
        </w:rPr>
      </w:pPr>
      <w:r w:rsidRPr="009E7DB8">
        <w:rPr>
          <w:bCs/>
          <w:color w:val="000000"/>
          <w:sz w:val="28"/>
          <w:szCs w:val="28"/>
          <w:lang w:val="uk-UA"/>
        </w:rPr>
        <w:t>спеціальної підготовки санітарних інструкторів та фельдшерів підрозділів територіальної оборони.</w:t>
      </w:r>
    </w:p>
    <w:p w:rsidR="009E7DB8" w:rsidRPr="009E7DB8" w:rsidRDefault="009E7DB8" w:rsidP="009E7DB8">
      <w:pPr>
        <w:pStyle w:val="a7"/>
        <w:widowControl/>
        <w:spacing w:after="120" w:line="240" w:lineRule="auto"/>
        <w:ind w:firstLine="851"/>
        <w:jc w:val="both"/>
        <w:rPr>
          <w:bCs/>
          <w:color w:val="000000"/>
          <w:sz w:val="28"/>
          <w:szCs w:val="28"/>
          <w:lang w:val="uk-UA"/>
        </w:rPr>
      </w:pPr>
      <w:r w:rsidRPr="009E7DB8">
        <w:rPr>
          <w:bCs/>
          <w:color w:val="000000"/>
          <w:sz w:val="28"/>
          <w:szCs w:val="28"/>
          <w:lang w:val="uk-UA"/>
        </w:rPr>
        <w:t>Зазначені вище завдання  мають бути поставлені в авангарді організаційної роботи органів місцевого самоврядування, правоохоронних органів, домінувати у навчально-виховному процесі навчальних закладів, на підприємствах району та з усіма категоріями громадян.</w:t>
      </w:r>
    </w:p>
    <w:p w:rsidR="009E7DB8" w:rsidRPr="009E7DB8" w:rsidRDefault="0017341D" w:rsidP="0017341D">
      <w:pPr>
        <w:spacing w:after="120"/>
        <w:ind w:left="56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FE6AF5">
        <w:rPr>
          <w:rFonts w:ascii="Times New Roman" w:hAnsi="Times New Roman"/>
          <w:sz w:val="28"/>
          <w:szCs w:val="28"/>
        </w:rPr>
        <w:t xml:space="preserve">Програму </w:t>
      </w:r>
      <w:r w:rsidR="00FE6AF5" w:rsidRPr="009E7DB8">
        <w:rPr>
          <w:rFonts w:ascii="Times New Roman" w:hAnsi="Times New Roman"/>
          <w:sz w:val="28"/>
          <w:szCs w:val="28"/>
        </w:rPr>
        <w:t>матеріально-технічної підтримки територіальної оборони та Збройних Сил України на 202</w:t>
      </w:r>
      <w:r w:rsidR="00203EB0">
        <w:rPr>
          <w:rFonts w:ascii="Times New Roman" w:hAnsi="Times New Roman"/>
          <w:sz w:val="28"/>
          <w:szCs w:val="28"/>
        </w:rPr>
        <w:t>5</w:t>
      </w:r>
      <w:r w:rsidR="00FE6AF5" w:rsidRPr="009E7DB8">
        <w:rPr>
          <w:rFonts w:ascii="Times New Roman" w:hAnsi="Times New Roman"/>
          <w:sz w:val="28"/>
          <w:szCs w:val="28"/>
        </w:rPr>
        <w:t xml:space="preserve"> рік </w:t>
      </w:r>
      <w:r w:rsidR="00FE6AF5">
        <w:rPr>
          <w:rFonts w:ascii="Times New Roman" w:hAnsi="Times New Roman"/>
          <w:sz w:val="28"/>
          <w:szCs w:val="28"/>
        </w:rPr>
        <w:t>розроблено</w:t>
      </w:r>
      <w:r w:rsidRPr="0017341D">
        <w:rPr>
          <w:rFonts w:ascii="Times New Roman" w:hAnsi="Times New Roman"/>
          <w:sz w:val="28"/>
          <w:szCs w:val="28"/>
        </w:rPr>
        <w:t xml:space="preserve"> </w:t>
      </w:r>
      <w:r w:rsidR="000A4518">
        <w:rPr>
          <w:rFonts w:ascii="Times New Roman" w:hAnsi="Times New Roman"/>
          <w:sz w:val="28"/>
          <w:szCs w:val="28"/>
        </w:rPr>
        <w:t>в</w:t>
      </w:r>
      <w:r w:rsidR="000A4518" w:rsidRPr="00A60C95">
        <w:rPr>
          <w:rFonts w:ascii="Times New Roman" w:hAnsi="Times New Roman"/>
          <w:sz w:val="28"/>
          <w:szCs w:val="28"/>
        </w:rPr>
        <w:t xml:space="preserve">ідповідно до </w:t>
      </w:r>
      <w:r w:rsidR="009C1E07" w:rsidRPr="00A60C95">
        <w:rPr>
          <w:rFonts w:ascii="Times New Roman" w:hAnsi="Times New Roman"/>
          <w:sz w:val="28"/>
          <w:szCs w:val="28"/>
        </w:rPr>
        <w:t>статті 43 Закону України "Про місцеве самоврядування в Україні", ст</w:t>
      </w:r>
      <w:r w:rsidR="009C1E07">
        <w:rPr>
          <w:rFonts w:ascii="Times New Roman" w:hAnsi="Times New Roman"/>
          <w:sz w:val="28"/>
          <w:szCs w:val="28"/>
        </w:rPr>
        <w:t>атей 13,</w:t>
      </w:r>
      <w:r w:rsidR="009C1E07" w:rsidRPr="00A60C95">
        <w:rPr>
          <w:rFonts w:ascii="Times New Roman" w:hAnsi="Times New Roman"/>
          <w:sz w:val="28"/>
          <w:szCs w:val="28"/>
        </w:rPr>
        <w:t xml:space="preserve"> 17</w:t>
      </w:r>
      <w:r w:rsidR="009C1E07">
        <w:rPr>
          <w:rFonts w:ascii="Times New Roman" w:hAnsi="Times New Roman"/>
          <w:sz w:val="28"/>
          <w:szCs w:val="28"/>
        </w:rPr>
        <w:t>, 41</w:t>
      </w:r>
      <w:r w:rsidR="009C1E07" w:rsidRPr="00A60C95">
        <w:rPr>
          <w:rFonts w:ascii="Times New Roman" w:hAnsi="Times New Roman"/>
          <w:sz w:val="28"/>
          <w:szCs w:val="28"/>
        </w:rPr>
        <w:t xml:space="preserve"> Закону України "Про місцеві державні адміністрації", </w:t>
      </w:r>
      <w:r w:rsidR="009C1E07">
        <w:rPr>
          <w:rFonts w:ascii="Times New Roman" w:hAnsi="Times New Roman"/>
          <w:sz w:val="28"/>
          <w:szCs w:val="28"/>
        </w:rPr>
        <w:t xml:space="preserve">статей 14, 23 </w:t>
      </w:r>
      <w:r w:rsidR="009C1E07" w:rsidRPr="00C237EA">
        <w:rPr>
          <w:rFonts w:ascii="Times New Roman" w:hAnsi="Times New Roman"/>
          <w:sz w:val="28"/>
          <w:szCs w:val="28"/>
        </w:rPr>
        <w:t xml:space="preserve">Закону України «Про основи національного спротиву», </w:t>
      </w:r>
      <w:r w:rsidR="002E4874">
        <w:rPr>
          <w:rFonts w:ascii="Times New Roman" w:hAnsi="Times New Roman"/>
          <w:sz w:val="28"/>
          <w:szCs w:val="28"/>
        </w:rPr>
        <w:t>у</w:t>
      </w:r>
      <w:r w:rsidR="009C1E07" w:rsidRPr="00A60C95">
        <w:rPr>
          <w:rFonts w:ascii="Times New Roman" w:hAnsi="Times New Roman"/>
          <w:sz w:val="28"/>
          <w:szCs w:val="28"/>
        </w:rPr>
        <w:t>казів Президента України від 24.02.2022 №64/2022 "Про введення воєнного стану в Україні" та від 24.02.2022 №68/2022 "Про утворення військових адміністрацій", підпункту 2 пункту 1 Постанови Кабінету Міністр</w:t>
      </w:r>
      <w:r w:rsidR="002E4874">
        <w:rPr>
          <w:rFonts w:ascii="Times New Roman" w:hAnsi="Times New Roman"/>
          <w:sz w:val="28"/>
          <w:szCs w:val="28"/>
        </w:rPr>
        <w:t>ів України від 11.03.2022 № 252</w:t>
      </w:r>
      <w:r w:rsidR="009C1E07">
        <w:rPr>
          <w:rFonts w:ascii="Times New Roman" w:hAnsi="Times New Roman"/>
          <w:sz w:val="28"/>
          <w:szCs w:val="28"/>
        </w:rPr>
        <w:t xml:space="preserve"> «</w:t>
      </w:r>
      <w:r w:rsidR="009C1E0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</w:t>
      </w:r>
      <w:r w:rsidR="009C1E07" w:rsidRPr="00864E6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еякі питання формування та виконання місцевих бюджетів у період воєнного стану</w:t>
      </w:r>
      <w:r w:rsidR="009C1E0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»,</w:t>
      </w:r>
      <w:r w:rsidRPr="0017341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C1E07">
        <w:rPr>
          <w:rFonts w:ascii="Times New Roman" w:hAnsi="Times New Roman"/>
          <w:sz w:val="28"/>
          <w:szCs w:val="28"/>
        </w:rPr>
        <w:t xml:space="preserve">пункту 5 </w:t>
      </w:r>
      <w:r w:rsidR="009C1E07" w:rsidRPr="00A60C95">
        <w:rPr>
          <w:rFonts w:ascii="Times New Roman" w:hAnsi="Times New Roman"/>
          <w:sz w:val="28"/>
          <w:szCs w:val="28"/>
        </w:rPr>
        <w:t>Постанови Кабінету Міністр</w:t>
      </w:r>
      <w:r w:rsidR="009C1E07">
        <w:rPr>
          <w:rFonts w:ascii="Times New Roman" w:hAnsi="Times New Roman"/>
          <w:sz w:val="28"/>
          <w:szCs w:val="28"/>
        </w:rPr>
        <w:t>ів України</w:t>
      </w:r>
      <w:r w:rsidRPr="0017341D">
        <w:rPr>
          <w:rFonts w:ascii="Times New Roman" w:hAnsi="Times New Roman"/>
          <w:sz w:val="28"/>
          <w:szCs w:val="28"/>
        </w:rPr>
        <w:t xml:space="preserve"> </w:t>
      </w:r>
      <w:r w:rsidR="009C1E07">
        <w:rPr>
          <w:rFonts w:ascii="Times New Roman" w:hAnsi="Times New Roman"/>
          <w:sz w:val="28"/>
          <w:szCs w:val="28"/>
        </w:rPr>
        <w:t>від 29.12.2021 № 1449 «</w:t>
      </w:r>
      <w:r w:rsidR="009C1E07" w:rsidRPr="008126E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затвердження Положення про добровольчі формування територіальних громад</w:t>
      </w:r>
      <w:r w:rsidR="009C1E0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»,</w:t>
      </w:r>
      <w:r w:rsidRPr="0017341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C1E07">
        <w:rPr>
          <w:rFonts w:ascii="Times New Roman" w:hAnsi="Times New Roman"/>
          <w:sz w:val="28"/>
          <w:szCs w:val="28"/>
        </w:rPr>
        <w:t xml:space="preserve">щодо </w:t>
      </w:r>
      <w:r w:rsidR="009C1E07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з</w:t>
      </w:r>
      <w:r w:rsidR="009C1E07" w:rsidRPr="00864E6A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абезпечення матеріально-технічними засобами та фінансування діяльності добровольчих формувань</w:t>
      </w:r>
      <w:r w:rsidRPr="0017341D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</w:t>
      </w:r>
      <w:r w:rsidR="002E4874">
        <w:rPr>
          <w:rFonts w:ascii="Times New Roman" w:hAnsi="Times New Roman"/>
          <w:sz w:val="28"/>
          <w:szCs w:val="28"/>
        </w:rPr>
        <w:t>та інших нормативно-</w:t>
      </w:r>
      <w:r w:rsidR="009E7DB8" w:rsidRPr="009E7DB8">
        <w:rPr>
          <w:rFonts w:ascii="Times New Roman" w:hAnsi="Times New Roman"/>
          <w:sz w:val="28"/>
          <w:szCs w:val="28"/>
        </w:rPr>
        <w:t>правових актів.</w:t>
      </w:r>
    </w:p>
    <w:p w:rsidR="009E7DB8" w:rsidRPr="009E7DB8" w:rsidRDefault="009E7DB8" w:rsidP="002E4874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E7DB8">
        <w:rPr>
          <w:rFonts w:ascii="Times New Roman" w:hAnsi="Times New Roman"/>
          <w:b/>
          <w:sz w:val="28"/>
          <w:szCs w:val="28"/>
        </w:rPr>
        <w:t>2. Мета програми</w:t>
      </w:r>
    </w:p>
    <w:p w:rsidR="00FE6AF5" w:rsidRDefault="0017341D" w:rsidP="0017341D">
      <w:pPr>
        <w:pStyle w:val="a7"/>
        <w:widowControl/>
        <w:spacing w:after="120" w:line="240" w:lineRule="auto"/>
        <w:ind w:left="567" w:right="-567" w:firstLine="284"/>
        <w:jc w:val="both"/>
        <w:rPr>
          <w:color w:val="000000"/>
          <w:sz w:val="28"/>
          <w:szCs w:val="28"/>
          <w:lang w:val="uk-UA"/>
        </w:rPr>
      </w:pPr>
      <w:r w:rsidRPr="0017341D">
        <w:rPr>
          <w:color w:val="000000"/>
          <w:sz w:val="28"/>
          <w:szCs w:val="28"/>
          <w:lang w:val="uk-UA"/>
        </w:rPr>
        <w:t xml:space="preserve">     </w:t>
      </w:r>
      <w:r w:rsidR="009E7DB8" w:rsidRPr="009E7DB8">
        <w:rPr>
          <w:color w:val="000000"/>
          <w:sz w:val="28"/>
          <w:szCs w:val="28"/>
          <w:lang w:val="uk-UA"/>
        </w:rPr>
        <w:t xml:space="preserve">Метою Програми є </w:t>
      </w:r>
      <w:r w:rsidR="009E7DB8" w:rsidRPr="009E7DB8">
        <w:rPr>
          <w:sz w:val="28"/>
          <w:szCs w:val="28"/>
          <w:shd w:val="clear" w:color="auto" w:fill="FFFFFF"/>
          <w:lang w:val="uk-UA"/>
        </w:rPr>
        <w:t>забезпечення у межах відповідних видатків місцевих бю</w:t>
      </w:r>
      <w:r w:rsidR="0080320A">
        <w:rPr>
          <w:sz w:val="28"/>
          <w:szCs w:val="28"/>
          <w:shd w:val="clear" w:color="auto" w:fill="FFFFFF"/>
          <w:lang w:val="uk-UA"/>
        </w:rPr>
        <w:t xml:space="preserve">джетів </w:t>
      </w:r>
      <w:r w:rsidR="009E7DB8" w:rsidRPr="009E7DB8">
        <w:rPr>
          <w:sz w:val="28"/>
          <w:szCs w:val="28"/>
          <w:shd w:val="clear" w:color="auto" w:fill="FFFFFF"/>
          <w:lang w:val="uk-UA"/>
        </w:rPr>
        <w:t xml:space="preserve">фінансування </w:t>
      </w:r>
      <w:r w:rsidR="00022C5C">
        <w:rPr>
          <w:sz w:val="28"/>
          <w:szCs w:val="28"/>
          <w:shd w:val="clear" w:color="auto" w:fill="FFFFFF"/>
          <w:lang w:val="uk-UA"/>
        </w:rPr>
        <w:t xml:space="preserve">матеріально-технічного забезпечення </w:t>
      </w:r>
      <w:r w:rsidR="00B31F1E">
        <w:rPr>
          <w:sz w:val="28"/>
          <w:szCs w:val="28"/>
          <w:shd w:val="clear" w:color="auto" w:fill="FFFFFF"/>
          <w:lang w:val="uk-UA"/>
        </w:rPr>
        <w:t>військових частин, які дислокуються на території району</w:t>
      </w:r>
      <w:r w:rsidR="00505A57">
        <w:rPr>
          <w:sz w:val="28"/>
          <w:szCs w:val="28"/>
          <w:shd w:val="clear" w:color="auto" w:fill="FFFFFF"/>
          <w:lang w:val="uk-UA"/>
        </w:rPr>
        <w:t xml:space="preserve">, добровольчих формувань територіальних громад, </w:t>
      </w:r>
      <w:r w:rsidR="009E7DB8" w:rsidRPr="009E7DB8">
        <w:rPr>
          <w:sz w:val="28"/>
          <w:szCs w:val="28"/>
          <w:shd w:val="clear" w:color="auto" w:fill="FFFFFF"/>
          <w:lang w:val="uk-UA"/>
        </w:rPr>
        <w:t>заходів територіальної оборони місцевого значення</w:t>
      </w:r>
      <w:r w:rsidR="00022C5C">
        <w:rPr>
          <w:sz w:val="28"/>
          <w:szCs w:val="28"/>
          <w:shd w:val="clear" w:color="auto" w:fill="FFFFFF"/>
          <w:lang w:val="uk-UA"/>
        </w:rPr>
        <w:t>, а саме:</w:t>
      </w:r>
    </w:p>
    <w:p w:rsidR="00FE6AF5" w:rsidRDefault="009E7DB8" w:rsidP="0017341D">
      <w:pPr>
        <w:pStyle w:val="a7"/>
        <w:widowControl/>
        <w:spacing w:after="120" w:line="240" w:lineRule="auto"/>
        <w:ind w:left="567" w:right="-567" w:firstLine="284"/>
        <w:jc w:val="both"/>
        <w:rPr>
          <w:color w:val="000000"/>
          <w:sz w:val="28"/>
          <w:szCs w:val="28"/>
          <w:lang w:val="uk-UA"/>
        </w:rPr>
      </w:pPr>
      <w:r w:rsidRPr="009E7DB8">
        <w:rPr>
          <w:color w:val="000000"/>
          <w:sz w:val="28"/>
          <w:szCs w:val="28"/>
          <w:lang w:val="uk-UA"/>
        </w:rPr>
        <w:t>підготовки особового складу підрозділів територіальної оборони до охорони важливих стратегічних об’єктів і комунікацій, органів державної влади, органів місцевого самоврядування, органів військового уп</w:t>
      </w:r>
      <w:r w:rsidR="00FE6AF5">
        <w:rPr>
          <w:color w:val="000000"/>
          <w:sz w:val="28"/>
          <w:szCs w:val="28"/>
          <w:lang w:val="uk-UA"/>
        </w:rPr>
        <w:t>равління;</w:t>
      </w:r>
    </w:p>
    <w:p w:rsidR="00FE6AF5" w:rsidRDefault="009E7DB8" w:rsidP="0017341D">
      <w:pPr>
        <w:pStyle w:val="a7"/>
        <w:widowControl/>
        <w:spacing w:after="120" w:line="240" w:lineRule="auto"/>
        <w:ind w:left="567" w:right="-567" w:firstLine="284"/>
        <w:jc w:val="both"/>
        <w:rPr>
          <w:color w:val="000000"/>
          <w:sz w:val="28"/>
          <w:szCs w:val="28"/>
          <w:lang w:val="uk-UA"/>
        </w:rPr>
      </w:pPr>
      <w:r w:rsidRPr="009E7DB8">
        <w:rPr>
          <w:color w:val="000000"/>
          <w:sz w:val="28"/>
          <w:szCs w:val="28"/>
          <w:lang w:val="uk-UA"/>
        </w:rPr>
        <w:t xml:space="preserve">боротьби з диверсійними та іншими незаконно створеними збройними формуваннями; </w:t>
      </w:r>
    </w:p>
    <w:p w:rsidR="00022C5C" w:rsidRDefault="009E7DB8" w:rsidP="0017341D">
      <w:pPr>
        <w:pStyle w:val="a7"/>
        <w:widowControl/>
        <w:spacing w:after="120" w:line="240" w:lineRule="auto"/>
        <w:ind w:left="567" w:right="-567" w:firstLine="284"/>
        <w:jc w:val="both"/>
        <w:rPr>
          <w:color w:val="000000"/>
          <w:sz w:val="28"/>
          <w:szCs w:val="28"/>
          <w:lang w:val="uk-UA"/>
        </w:rPr>
      </w:pPr>
      <w:r w:rsidRPr="009E7DB8">
        <w:rPr>
          <w:color w:val="000000"/>
          <w:sz w:val="28"/>
          <w:szCs w:val="28"/>
          <w:lang w:val="uk-UA"/>
        </w:rPr>
        <w:t xml:space="preserve">матеріально-технічного забезпечення потреб особового складу та підрозділів територіальної оборони </w:t>
      </w:r>
      <w:r w:rsidR="00FE6AF5">
        <w:rPr>
          <w:color w:val="000000"/>
          <w:sz w:val="28"/>
          <w:szCs w:val="28"/>
          <w:lang w:val="uk-UA"/>
        </w:rPr>
        <w:t xml:space="preserve">та Збройних Сил України </w:t>
      </w:r>
      <w:r w:rsidRPr="009E7DB8">
        <w:rPr>
          <w:color w:val="000000"/>
          <w:sz w:val="28"/>
          <w:szCs w:val="28"/>
          <w:lang w:val="uk-UA"/>
        </w:rPr>
        <w:t>при проведенні занять, тренувань та навчань</w:t>
      </w:r>
      <w:r w:rsidR="00022C5C">
        <w:rPr>
          <w:color w:val="000000"/>
          <w:sz w:val="28"/>
          <w:szCs w:val="28"/>
          <w:lang w:val="uk-UA"/>
        </w:rPr>
        <w:t>;</w:t>
      </w:r>
    </w:p>
    <w:p w:rsidR="009E7DB8" w:rsidRPr="009E7DB8" w:rsidRDefault="009C1E07" w:rsidP="0017341D">
      <w:pPr>
        <w:pStyle w:val="a7"/>
        <w:widowControl/>
        <w:spacing w:after="120" w:line="240" w:lineRule="auto"/>
        <w:ind w:left="567" w:right="-567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матеріально-технічного забезпечення потреб військов</w:t>
      </w:r>
      <w:r w:rsidR="002E4874">
        <w:rPr>
          <w:color w:val="000000"/>
          <w:sz w:val="28"/>
          <w:szCs w:val="28"/>
          <w:lang w:val="uk-UA"/>
        </w:rPr>
        <w:t xml:space="preserve">их </w:t>
      </w:r>
      <w:r>
        <w:rPr>
          <w:color w:val="000000"/>
          <w:sz w:val="28"/>
          <w:szCs w:val="28"/>
          <w:lang w:val="uk-UA"/>
        </w:rPr>
        <w:t xml:space="preserve">частин </w:t>
      </w:r>
      <w:r w:rsidRPr="000A4518">
        <w:rPr>
          <w:sz w:val="28"/>
          <w:szCs w:val="28"/>
          <w:lang w:val="uk-UA"/>
        </w:rPr>
        <w:t>А0409</w:t>
      </w:r>
      <w:r>
        <w:rPr>
          <w:sz w:val="28"/>
          <w:szCs w:val="28"/>
          <w:lang w:val="uk-UA"/>
        </w:rPr>
        <w:t>, А7306,</w:t>
      </w:r>
      <w:r>
        <w:rPr>
          <w:color w:val="000000"/>
          <w:sz w:val="28"/>
          <w:szCs w:val="28"/>
          <w:lang w:val="uk-UA"/>
        </w:rPr>
        <w:t>інших військових формувань та добровольчих формувань територіальних громад.</w:t>
      </w:r>
    </w:p>
    <w:p w:rsidR="009E7DB8" w:rsidRPr="009E7DB8" w:rsidRDefault="009E7DB8" w:rsidP="0017341D">
      <w:pPr>
        <w:pStyle w:val="a7"/>
        <w:widowControl/>
        <w:spacing w:after="120" w:line="240" w:lineRule="auto"/>
        <w:ind w:left="567" w:right="-567" w:firstLine="284"/>
        <w:jc w:val="both"/>
        <w:rPr>
          <w:color w:val="000000"/>
          <w:sz w:val="28"/>
          <w:szCs w:val="28"/>
          <w:lang w:val="uk-UA"/>
        </w:rPr>
      </w:pPr>
      <w:r w:rsidRPr="009E7DB8">
        <w:rPr>
          <w:color w:val="000000"/>
          <w:sz w:val="28"/>
          <w:szCs w:val="28"/>
          <w:lang w:val="uk-UA"/>
        </w:rPr>
        <w:t>З цією метою планується організувати та здійснювати додаткові заходи щодо:</w:t>
      </w:r>
    </w:p>
    <w:p w:rsidR="009E7DB8" w:rsidRPr="009E7DB8" w:rsidRDefault="009E7DB8" w:rsidP="0017341D">
      <w:pPr>
        <w:pStyle w:val="af7"/>
        <w:shd w:val="clear" w:color="auto" w:fill="FFFFFF"/>
        <w:tabs>
          <w:tab w:val="left" w:pos="1134"/>
        </w:tabs>
        <w:spacing w:before="0" w:beforeAutospacing="0" w:after="120" w:afterAutospacing="0"/>
        <w:ind w:left="567" w:right="-567" w:firstLine="284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9E7DB8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 xml:space="preserve">вчасного реагування та вживання заходів щодо оборони території та захисту населення </w:t>
      </w:r>
      <w:r w:rsidR="0080320A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 xml:space="preserve">району </w:t>
      </w:r>
      <w:r w:rsidRPr="009E7DB8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до моменту розгортання військ або сил для ведення бойових дій;</w:t>
      </w:r>
    </w:p>
    <w:p w:rsidR="009E7DB8" w:rsidRPr="009E7DB8" w:rsidRDefault="009E7DB8" w:rsidP="0017341D">
      <w:pPr>
        <w:pStyle w:val="af7"/>
        <w:shd w:val="clear" w:color="auto" w:fill="FFFFFF"/>
        <w:tabs>
          <w:tab w:val="left" w:pos="1134"/>
        </w:tabs>
        <w:spacing w:before="0" w:beforeAutospacing="0" w:after="120" w:afterAutospacing="0"/>
        <w:ind w:left="567" w:right="-567" w:firstLine="284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9E7DB8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у посиленні охорони та захисту державного кордону;</w:t>
      </w:r>
    </w:p>
    <w:p w:rsidR="009E7DB8" w:rsidRPr="009E7DB8" w:rsidRDefault="009E7DB8" w:rsidP="0017341D">
      <w:pPr>
        <w:pStyle w:val="af7"/>
        <w:shd w:val="clear" w:color="auto" w:fill="FFFFFF"/>
        <w:tabs>
          <w:tab w:val="left" w:pos="1134"/>
        </w:tabs>
        <w:spacing w:before="0" w:beforeAutospacing="0" w:after="120" w:afterAutospacing="0"/>
        <w:ind w:left="567" w:right="-567" w:firstLine="284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9E7DB8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у захисті населення, територій, довкілля та майна від надзвичайних ситуацій, ліквідації наслідків ведення військових (бойових) дій;</w:t>
      </w:r>
    </w:p>
    <w:p w:rsidR="009E7DB8" w:rsidRPr="009E7DB8" w:rsidRDefault="009E7DB8" w:rsidP="007A1F63">
      <w:pPr>
        <w:pStyle w:val="af7"/>
        <w:shd w:val="clear" w:color="auto" w:fill="FFFFFF"/>
        <w:tabs>
          <w:tab w:val="left" w:pos="1134"/>
        </w:tabs>
        <w:spacing w:before="0" w:beforeAutospacing="0" w:after="120" w:afterAutospacing="0"/>
        <w:ind w:left="567" w:firstLine="284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9E7DB8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у підготовці громадян України до національного спротиву;</w:t>
      </w:r>
    </w:p>
    <w:p w:rsidR="009E7DB8" w:rsidRPr="009E7DB8" w:rsidRDefault="009E7DB8" w:rsidP="00FE6AF5">
      <w:pPr>
        <w:pStyle w:val="af7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9E7DB8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lastRenderedPageBreak/>
        <w:t>участі у забезпеченні безпечної роботи органів державної влади, місцевого самоврядування та військового управління;</w:t>
      </w:r>
    </w:p>
    <w:p w:rsidR="009E7DB8" w:rsidRPr="009E7DB8" w:rsidRDefault="009E7DB8" w:rsidP="00FE6AF5">
      <w:pPr>
        <w:pStyle w:val="af7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9E7DB8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в охороні та обороні важливих об'єктів та комунікацій, інших критично важливих об'єктів інфраструктури;</w:t>
      </w:r>
    </w:p>
    <w:p w:rsidR="009E7DB8" w:rsidRPr="009E7DB8" w:rsidRDefault="009E7DB8" w:rsidP="00FE6AF5">
      <w:pPr>
        <w:pStyle w:val="af7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9E7DB8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забезпеченн</w:t>
      </w:r>
      <w:r w:rsidR="002E4874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я</w:t>
      </w:r>
      <w:r w:rsidRPr="009E7DB8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 xml:space="preserve"> умов для стратегічного (оперативного) розгортання військ (сил) або їхнього перегрупування;</w:t>
      </w:r>
    </w:p>
    <w:p w:rsidR="009E7DB8" w:rsidRPr="009E7DB8" w:rsidRDefault="009E7DB8" w:rsidP="00FE6AF5">
      <w:pPr>
        <w:pStyle w:val="af7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9E7DB8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 xml:space="preserve">участі у здійсненні заходів щодо тимчасової заборони або обмеження руху транспорту та пішоходів біля або в районах </w:t>
      </w:r>
      <w:r w:rsidR="00B70E21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надзвичайних ситуацій</w:t>
      </w:r>
      <w:r w:rsidRPr="009E7DB8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 xml:space="preserve"> або ведення військових (бойових) дій;</w:t>
      </w:r>
    </w:p>
    <w:p w:rsidR="009E7DB8" w:rsidRPr="009E7DB8" w:rsidRDefault="009E7DB8" w:rsidP="00FE6AF5">
      <w:pPr>
        <w:pStyle w:val="af7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9E7DB8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у забезпеченні громадської безпеки та порядку у населених пунктах;</w:t>
      </w:r>
    </w:p>
    <w:p w:rsidR="009E7DB8" w:rsidRPr="009E7DB8" w:rsidRDefault="009E7DB8" w:rsidP="00FE6AF5">
      <w:pPr>
        <w:pStyle w:val="af7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9E7DB8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у введенні та здійсненні заходів режиму воєнного стану;</w:t>
      </w:r>
    </w:p>
    <w:p w:rsidR="009E7DB8" w:rsidRPr="009E7DB8" w:rsidRDefault="009E7DB8" w:rsidP="00FE6AF5">
      <w:pPr>
        <w:pStyle w:val="af7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9E7DB8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у боротьбі з диверсійно-розвідувальними силами, іншими збройними формуваннями агресора;</w:t>
      </w:r>
    </w:p>
    <w:p w:rsidR="009E7DB8" w:rsidRPr="009E7DB8" w:rsidRDefault="009E7DB8" w:rsidP="00FE6AF5">
      <w:pPr>
        <w:pStyle w:val="af7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9E7DB8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в інформаційних заходах, спрямованих на підвищення рівня обороноздатності держави та протидію інформаційним операціям агресора.</w:t>
      </w:r>
    </w:p>
    <w:p w:rsidR="009E7DB8" w:rsidRPr="009E7DB8" w:rsidRDefault="009E7DB8" w:rsidP="00D25946">
      <w:pPr>
        <w:spacing w:after="24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7DB8">
        <w:rPr>
          <w:rFonts w:ascii="Times New Roman" w:hAnsi="Times New Roman"/>
          <w:color w:val="000000"/>
          <w:sz w:val="28"/>
          <w:szCs w:val="28"/>
        </w:rPr>
        <w:t>Створення сприятливих умов для належної підготовки особового складу підрозділів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:rsidR="009E7DB8" w:rsidRPr="009E7DB8" w:rsidRDefault="009E7DB8" w:rsidP="002E4874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E7DB8">
        <w:rPr>
          <w:rFonts w:ascii="Times New Roman" w:hAnsi="Times New Roman"/>
          <w:b/>
          <w:sz w:val="28"/>
          <w:szCs w:val="28"/>
        </w:rPr>
        <w:t>3. Організація виконання заходів та строки виконання Програми</w:t>
      </w:r>
    </w:p>
    <w:p w:rsidR="009E7DB8" w:rsidRPr="009E7DB8" w:rsidRDefault="009E7DB8" w:rsidP="009E7DB8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7DB8">
        <w:rPr>
          <w:rFonts w:ascii="Times New Roman" w:hAnsi="Times New Roman"/>
          <w:sz w:val="28"/>
          <w:szCs w:val="28"/>
        </w:rPr>
        <w:t xml:space="preserve">Організація практичного виконання заходів Програми покладається на </w:t>
      </w:r>
      <w:proofErr w:type="spellStart"/>
      <w:r w:rsidR="00022C5C">
        <w:rPr>
          <w:rFonts w:ascii="Times New Roman" w:hAnsi="Times New Roman"/>
          <w:sz w:val="28"/>
          <w:szCs w:val="28"/>
        </w:rPr>
        <w:t>Звягельську</w:t>
      </w:r>
      <w:proofErr w:type="spellEnd"/>
      <w:r w:rsidRPr="009E7DB8">
        <w:rPr>
          <w:rFonts w:ascii="Times New Roman" w:hAnsi="Times New Roman"/>
          <w:sz w:val="28"/>
          <w:szCs w:val="28"/>
        </w:rPr>
        <w:t xml:space="preserve"> районну </w:t>
      </w:r>
      <w:r w:rsidR="00FE6AF5">
        <w:rPr>
          <w:rFonts w:ascii="Times New Roman" w:hAnsi="Times New Roman"/>
          <w:sz w:val="28"/>
          <w:szCs w:val="28"/>
        </w:rPr>
        <w:t>військову</w:t>
      </w:r>
      <w:r w:rsidRPr="009E7DB8">
        <w:rPr>
          <w:rFonts w:ascii="Times New Roman" w:hAnsi="Times New Roman"/>
          <w:sz w:val="28"/>
          <w:szCs w:val="28"/>
        </w:rPr>
        <w:t xml:space="preserve"> адміністрацію. </w:t>
      </w:r>
    </w:p>
    <w:p w:rsidR="009E7DB8" w:rsidRPr="009E7DB8" w:rsidRDefault="009E7DB8" w:rsidP="00FE6AF5">
      <w:pPr>
        <w:spacing w:after="24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7DB8">
        <w:rPr>
          <w:rFonts w:ascii="Times New Roman" w:hAnsi="Times New Roman"/>
          <w:sz w:val="28"/>
          <w:szCs w:val="28"/>
        </w:rPr>
        <w:t>Програма діє у 202</w:t>
      </w:r>
      <w:r w:rsidR="00D45252">
        <w:rPr>
          <w:rFonts w:ascii="Times New Roman" w:hAnsi="Times New Roman"/>
          <w:sz w:val="28"/>
          <w:szCs w:val="28"/>
        </w:rPr>
        <w:t>5</w:t>
      </w:r>
      <w:r w:rsidRPr="009E7DB8">
        <w:rPr>
          <w:rFonts w:ascii="Times New Roman" w:hAnsi="Times New Roman"/>
          <w:sz w:val="28"/>
          <w:szCs w:val="28"/>
        </w:rPr>
        <w:t xml:space="preserve"> році до моменту повного ви</w:t>
      </w:r>
      <w:r w:rsidR="00D45252">
        <w:rPr>
          <w:rFonts w:ascii="Times New Roman" w:hAnsi="Times New Roman"/>
          <w:sz w:val="28"/>
          <w:szCs w:val="28"/>
        </w:rPr>
        <w:t xml:space="preserve">конання </w:t>
      </w:r>
      <w:r w:rsidR="002E4874">
        <w:rPr>
          <w:rFonts w:ascii="Times New Roman" w:hAnsi="Times New Roman"/>
          <w:sz w:val="28"/>
          <w:szCs w:val="28"/>
        </w:rPr>
        <w:t>завдань</w:t>
      </w:r>
      <w:r w:rsidR="00D45252">
        <w:rPr>
          <w:rFonts w:ascii="Times New Roman" w:hAnsi="Times New Roman"/>
          <w:sz w:val="28"/>
          <w:szCs w:val="28"/>
        </w:rPr>
        <w:t xml:space="preserve"> щодо матеріально-</w:t>
      </w:r>
      <w:r w:rsidRPr="009E7DB8">
        <w:rPr>
          <w:rFonts w:ascii="Times New Roman" w:hAnsi="Times New Roman"/>
          <w:sz w:val="28"/>
          <w:szCs w:val="28"/>
        </w:rPr>
        <w:t xml:space="preserve">технічного забезпечення підрозділів територіальної оборони на території </w:t>
      </w:r>
      <w:proofErr w:type="spellStart"/>
      <w:r w:rsidR="00FE6AF5">
        <w:rPr>
          <w:rFonts w:ascii="Times New Roman" w:hAnsi="Times New Roman"/>
          <w:sz w:val="28"/>
          <w:szCs w:val="28"/>
        </w:rPr>
        <w:t>Звягельського</w:t>
      </w:r>
      <w:proofErr w:type="spellEnd"/>
      <w:r w:rsidRPr="009E7DB8">
        <w:rPr>
          <w:rFonts w:ascii="Times New Roman" w:hAnsi="Times New Roman"/>
          <w:sz w:val="28"/>
          <w:szCs w:val="28"/>
        </w:rPr>
        <w:t xml:space="preserve"> району та на період </w:t>
      </w:r>
      <w:r w:rsidR="00FE6AF5">
        <w:rPr>
          <w:rFonts w:ascii="Times New Roman" w:hAnsi="Times New Roman"/>
          <w:sz w:val="28"/>
          <w:szCs w:val="28"/>
        </w:rPr>
        <w:t>дії воєнного стану</w:t>
      </w:r>
      <w:r w:rsidRPr="009E7DB8">
        <w:rPr>
          <w:rFonts w:ascii="Times New Roman" w:hAnsi="Times New Roman"/>
          <w:sz w:val="28"/>
          <w:szCs w:val="28"/>
        </w:rPr>
        <w:t>.</w:t>
      </w:r>
    </w:p>
    <w:p w:rsidR="009E7DB8" w:rsidRPr="009E7DB8" w:rsidRDefault="009E7DB8" w:rsidP="002E4874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E7DB8">
        <w:rPr>
          <w:rFonts w:ascii="Times New Roman" w:hAnsi="Times New Roman"/>
          <w:b/>
          <w:sz w:val="28"/>
          <w:szCs w:val="28"/>
        </w:rPr>
        <w:t>4.  Управління Програмою та здійснення контролю за її виконанням</w:t>
      </w:r>
    </w:p>
    <w:p w:rsidR="009E7DB8" w:rsidRPr="009E7DB8" w:rsidRDefault="009E7DB8" w:rsidP="009E7DB8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7DB8">
        <w:rPr>
          <w:rFonts w:ascii="Times New Roman" w:hAnsi="Times New Roman"/>
          <w:sz w:val="28"/>
          <w:szCs w:val="28"/>
        </w:rPr>
        <w:t xml:space="preserve">Розробником Програми є </w:t>
      </w:r>
      <w:proofErr w:type="spellStart"/>
      <w:r w:rsidR="002E4874">
        <w:rPr>
          <w:rFonts w:ascii="Times New Roman" w:hAnsi="Times New Roman"/>
          <w:sz w:val="28"/>
          <w:szCs w:val="28"/>
        </w:rPr>
        <w:t>Звягельська</w:t>
      </w:r>
      <w:proofErr w:type="spellEnd"/>
      <w:r w:rsidRPr="009E7DB8">
        <w:rPr>
          <w:rFonts w:ascii="Times New Roman" w:hAnsi="Times New Roman"/>
          <w:sz w:val="28"/>
          <w:szCs w:val="28"/>
        </w:rPr>
        <w:t xml:space="preserve"> районна </w:t>
      </w:r>
      <w:r w:rsidR="00D25946">
        <w:rPr>
          <w:rFonts w:ascii="Times New Roman" w:hAnsi="Times New Roman"/>
          <w:sz w:val="28"/>
          <w:szCs w:val="28"/>
        </w:rPr>
        <w:t>військова адміністрація, яка діє в межах повноважень, здійснює</w:t>
      </w:r>
      <w:r w:rsidRPr="009E7DB8">
        <w:rPr>
          <w:rFonts w:ascii="Times New Roman" w:hAnsi="Times New Roman"/>
          <w:sz w:val="28"/>
          <w:szCs w:val="28"/>
        </w:rPr>
        <w:t xml:space="preserve"> керівництво, координацію, аналіз і контроль за формуванням та ре</w:t>
      </w:r>
      <w:r w:rsidR="00D25946">
        <w:rPr>
          <w:rFonts w:ascii="Times New Roman" w:hAnsi="Times New Roman"/>
          <w:sz w:val="28"/>
          <w:szCs w:val="28"/>
        </w:rPr>
        <w:t>алізацією Програми, відповідає</w:t>
      </w:r>
      <w:r w:rsidRPr="009E7DB8">
        <w:rPr>
          <w:rFonts w:ascii="Times New Roman" w:hAnsi="Times New Roman"/>
          <w:sz w:val="28"/>
          <w:szCs w:val="28"/>
        </w:rPr>
        <w:t xml:space="preserve"> за її якісне виконання та </w:t>
      </w:r>
      <w:r w:rsidR="00D25946">
        <w:rPr>
          <w:rFonts w:ascii="Times New Roman" w:hAnsi="Times New Roman"/>
          <w:sz w:val="28"/>
          <w:szCs w:val="28"/>
        </w:rPr>
        <w:t>наділяє</w:t>
      </w:r>
      <w:r w:rsidRPr="009E7DB8">
        <w:rPr>
          <w:rFonts w:ascii="Times New Roman" w:hAnsi="Times New Roman"/>
          <w:sz w:val="28"/>
          <w:szCs w:val="28"/>
        </w:rPr>
        <w:t>ться повноваженнями щодо проведення практичних дій для взаємодії з іншими особами, в частині виконання запланованих заходів</w:t>
      </w:r>
      <w:r w:rsidR="00D25946">
        <w:rPr>
          <w:rFonts w:ascii="Times New Roman" w:hAnsi="Times New Roman"/>
          <w:sz w:val="28"/>
          <w:szCs w:val="28"/>
        </w:rPr>
        <w:t>.</w:t>
      </w:r>
      <w:r w:rsidR="0017341D" w:rsidRPr="001734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5946">
        <w:rPr>
          <w:rFonts w:ascii="Times New Roman" w:hAnsi="Times New Roman"/>
          <w:sz w:val="28"/>
          <w:szCs w:val="28"/>
        </w:rPr>
        <w:t>В</w:t>
      </w:r>
      <w:r w:rsidRPr="009E7DB8">
        <w:rPr>
          <w:rFonts w:ascii="Times New Roman" w:hAnsi="Times New Roman"/>
          <w:sz w:val="28"/>
          <w:szCs w:val="28"/>
        </w:rPr>
        <w:t>итрат</w:t>
      </w:r>
      <w:r w:rsidR="00D25946">
        <w:rPr>
          <w:rFonts w:ascii="Times New Roman" w:hAnsi="Times New Roman"/>
          <w:sz w:val="28"/>
          <w:szCs w:val="28"/>
        </w:rPr>
        <w:t>и</w:t>
      </w:r>
      <w:r w:rsidRPr="009E7DB8">
        <w:rPr>
          <w:rFonts w:ascii="Times New Roman" w:hAnsi="Times New Roman"/>
          <w:sz w:val="28"/>
          <w:szCs w:val="28"/>
        </w:rPr>
        <w:t xml:space="preserve"> коштів </w:t>
      </w:r>
      <w:r w:rsidR="00D25946">
        <w:rPr>
          <w:rFonts w:ascii="Times New Roman" w:hAnsi="Times New Roman"/>
          <w:sz w:val="28"/>
          <w:szCs w:val="28"/>
        </w:rPr>
        <w:t>згідно</w:t>
      </w:r>
      <w:r w:rsidR="002E4874">
        <w:rPr>
          <w:rFonts w:ascii="Times New Roman" w:hAnsi="Times New Roman"/>
          <w:sz w:val="28"/>
          <w:szCs w:val="28"/>
        </w:rPr>
        <w:t xml:space="preserve"> з</w:t>
      </w:r>
      <w:r w:rsidR="0017341D" w:rsidRPr="001734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7DB8">
        <w:rPr>
          <w:rFonts w:ascii="Times New Roman" w:hAnsi="Times New Roman"/>
          <w:sz w:val="28"/>
          <w:szCs w:val="28"/>
        </w:rPr>
        <w:t>Програм</w:t>
      </w:r>
      <w:r w:rsidR="002E4874">
        <w:rPr>
          <w:rFonts w:ascii="Times New Roman" w:hAnsi="Times New Roman"/>
          <w:sz w:val="28"/>
          <w:szCs w:val="28"/>
        </w:rPr>
        <w:t>ою</w:t>
      </w:r>
      <w:r w:rsidRPr="009E7DB8">
        <w:rPr>
          <w:rFonts w:ascii="Times New Roman" w:hAnsi="Times New Roman"/>
          <w:sz w:val="28"/>
          <w:szCs w:val="28"/>
        </w:rPr>
        <w:t xml:space="preserve"> вчиняються відповідно до законодавства України.</w:t>
      </w:r>
    </w:p>
    <w:p w:rsidR="000A4518" w:rsidRPr="0017341D" w:rsidRDefault="009E7DB8" w:rsidP="007A7E2D">
      <w:pPr>
        <w:spacing w:after="24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7DB8">
        <w:rPr>
          <w:rFonts w:ascii="Times New Roman" w:hAnsi="Times New Roman"/>
          <w:sz w:val="28"/>
          <w:szCs w:val="28"/>
        </w:rPr>
        <w:t>Усі виконавці Програми несуть відпові</w:t>
      </w:r>
      <w:r w:rsidR="007A1F63">
        <w:rPr>
          <w:rFonts w:ascii="Times New Roman" w:hAnsi="Times New Roman"/>
          <w:sz w:val="28"/>
          <w:szCs w:val="28"/>
        </w:rPr>
        <w:t xml:space="preserve">дальність за повне та своєчасне </w:t>
      </w:r>
      <w:r w:rsidRPr="009E7DB8">
        <w:rPr>
          <w:rFonts w:ascii="Times New Roman" w:hAnsi="Times New Roman"/>
          <w:sz w:val="28"/>
          <w:szCs w:val="28"/>
        </w:rPr>
        <w:t xml:space="preserve">виконання її завдань (за умови належного фінансування та адекватних строків виконання передбачених заходів, інших ситуацій, які можливо матимуть місце та не залежатимуть </w:t>
      </w:r>
      <w:r w:rsidR="007A7E2D">
        <w:rPr>
          <w:rFonts w:ascii="Times New Roman" w:hAnsi="Times New Roman"/>
          <w:sz w:val="28"/>
          <w:szCs w:val="28"/>
        </w:rPr>
        <w:t>від волі учасників (виконавців)</w:t>
      </w:r>
      <w:r w:rsidRPr="009E7DB8">
        <w:rPr>
          <w:rFonts w:ascii="Times New Roman" w:hAnsi="Times New Roman"/>
          <w:sz w:val="28"/>
          <w:szCs w:val="28"/>
        </w:rPr>
        <w:t>.</w:t>
      </w:r>
    </w:p>
    <w:p w:rsidR="007A7E2D" w:rsidRDefault="007A7E2D" w:rsidP="002E4874">
      <w:pPr>
        <w:pStyle w:val="a7"/>
        <w:widowControl/>
        <w:spacing w:after="120" w:line="240" w:lineRule="auto"/>
        <w:ind w:firstLine="851"/>
        <w:jc w:val="center"/>
        <w:rPr>
          <w:b/>
          <w:color w:val="000000"/>
          <w:sz w:val="28"/>
          <w:szCs w:val="28"/>
          <w:lang w:val="uk-UA"/>
        </w:rPr>
      </w:pPr>
    </w:p>
    <w:p w:rsidR="009E7DB8" w:rsidRPr="009E7DB8" w:rsidRDefault="009E7DB8" w:rsidP="002E4874">
      <w:pPr>
        <w:pStyle w:val="a7"/>
        <w:widowControl/>
        <w:spacing w:after="120" w:line="240" w:lineRule="auto"/>
        <w:ind w:firstLine="851"/>
        <w:jc w:val="center"/>
        <w:rPr>
          <w:b/>
          <w:color w:val="000000"/>
          <w:sz w:val="28"/>
          <w:szCs w:val="28"/>
          <w:lang w:val="uk-UA"/>
        </w:rPr>
      </w:pPr>
      <w:r w:rsidRPr="009E7DB8">
        <w:rPr>
          <w:b/>
          <w:color w:val="000000"/>
          <w:sz w:val="28"/>
          <w:szCs w:val="28"/>
          <w:lang w:val="uk-UA"/>
        </w:rPr>
        <w:lastRenderedPageBreak/>
        <w:t>5. Завдання Програми</w:t>
      </w:r>
    </w:p>
    <w:p w:rsidR="009E7DB8" w:rsidRPr="009E7DB8" w:rsidRDefault="009E7DB8" w:rsidP="007A7E2D">
      <w:pPr>
        <w:pStyle w:val="a7"/>
        <w:widowControl/>
        <w:spacing w:after="120" w:line="240" w:lineRule="auto"/>
        <w:ind w:left="709" w:firstLine="425"/>
        <w:jc w:val="both"/>
        <w:rPr>
          <w:color w:val="000000"/>
          <w:sz w:val="28"/>
          <w:szCs w:val="28"/>
          <w:lang w:val="uk-UA"/>
        </w:rPr>
      </w:pPr>
      <w:r w:rsidRPr="009E7DB8">
        <w:rPr>
          <w:color w:val="000000"/>
          <w:sz w:val="28"/>
          <w:szCs w:val="28"/>
          <w:lang w:val="uk-UA"/>
        </w:rPr>
        <w:t xml:space="preserve">Основними завданнями Програми є </w:t>
      </w:r>
      <w:r w:rsidR="00022C5C">
        <w:rPr>
          <w:color w:val="000000"/>
          <w:sz w:val="28"/>
          <w:szCs w:val="28"/>
          <w:lang w:val="uk-UA"/>
        </w:rPr>
        <w:t>фінансування</w:t>
      </w:r>
      <w:r w:rsidRPr="009E7DB8">
        <w:rPr>
          <w:color w:val="000000"/>
          <w:sz w:val="28"/>
          <w:szCs w:val="28"/>
          <w:lang w:val="uk-UA"/>
        </w:rPr>
        <w:t xml:space="preserve"> додаткових заходів щодо:</w:t>
      </w:r>
    </w:p>
    <w:p w:rsidR="00022C5C" w:rsidRDefault="009C1E07" w:rsidP="007A7E2D">
      <w:pPr>
        <w:pStyle w:val="a7"/>
        <w:widowControl/>
        <w:spacing w:after="120" w:line="240" w:lineRule="auto"/>
        <w:ind w:left="709" w:firstLine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матеріально-технічного забезпечення потреб військов</w:t>
      </w:r>
      <w:r w:rsidR="002E4874"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  <w:lang w:val="uk-UA"/>
        </w:rPr>
        <w:t xml:space="preserve"> частин </w:t>
      </w:r>
      <w:r w:rsidRPr="000A4518">
        <w:rPr>
          <w:sz w:val="28"/>
          <w:szCs w:val="28"/>
          <w:lang w:val="uk-UA"/>
        </w:rPr>
        <w:t>А0409</w:t>
      </w:r>
      <w:r>
        <w:rPr>
          <w:sz w:val="28"/>
          <w:szCs w:val="28"/>
          <w:lang w:val="uk-UA"/>
        </w:rPr>
        <w:t>, А7306,</w:t>
      </w:r>
      <w:r>
        <w:rPr>
          <w:color w:val="000000"/>
          <w:sz w:val="28"/>
          <w:szCs w:val="28"/>
          <w:lang w:val="uk-UA"/>
        </w:rPr>
        <w:t>інших військових формувань та добровольчих формувань територіальних громад</w:t>
      </w:r>
      <w:r w:rsidR="00022C5C">
        <w:rPr>
          <w:color w:val="000000"/>
          <w:sz w:val="28"/>
          <w:szCs w:val="28"/>
          <w:lang w:val="uk-UA"/>
        </w:rPr>
        <w:t>;</w:t>
      </w:r>
    </w:p>
    <w:p w:rsidR="009E7DB8" w:rsidRPr="009E7DB8" w:rsidRDefault="009E7DB8" w:rsidP="007A7E2D">
      <w:pPr>
        <w:pStyle w:val="a7"/>
        <w:widowControl/>
        <w:spacing w:after="120" w:line="240" w:lineRule="auto"/>
        <w:ind w:left="709" w:firstLine="425"/>
        <w:jc w:val="both"/>
        <w:rPr>
          <w:color w:val="000000"/>
          <w:sz w:val="28"/>
          <w:szCs w:val="28"/>
          <w:lang w:val="uk-UA"/>
        </w:rPr>
      </w:pPr>
      <w:r w:rsidRPr="009E7DB8">
        <w:rPr>
          <w:color w:val="000000"/>
          <w:sz w:val="28"/>
          <w:szCs w:val="28"/>
          <w:lang w:val="uk-UA"/>
        </w:rPr>
        <w:t>забезпечення умов для надійного функціонування органів державної влади, органів військового управління, стратегічного (оперативного) розгортання військ (сил) Збройних Сил України та інших військових формувань;</w:t>
      </w:r>
    </w:p>
    <w:p w:rsidR="009E7DB8" w:rsidRPr="009E7DB8" w:rsidRDefault="009E7DB8" w:rsidP="007A7E2D">
      <w:pPr>
        <w:spacing w:after="120" w:line="240" w:lineRule="auto"/>
        <w:ind w:left="709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E7DB8">
        <w:rPr>
          <w:rFonts w:ascii="Times New Roman" w:hAnsi="Times New Roman"/>
          <w:color w:val="000000"/>
          <w:sz w:val="28"/>
          <w:szCs w:val="28"/>
        </w:rPr>
        <w:t xml:space="preserve">підготовки </w:t>
      </w:r>
      <w:r w:rsidR="00AF6926">
        <w:rPr>
          <w:rFonts w:ascii="Times New Roman" w:hAnsi="Times New Roman"/>
          <w:color w:val="000000"/>
          <w:sz w:val="28"/>
          <w:szCs w:val="28"/>
        </w:rPr>
        <w:t xml:space="preserve"> територіальних формувань </w:t>
      </w:r>
      <w:r w:rsidRPr="009E7DB8">
        <w:rPr>
          <w:rFonts w:ascii="Times New Roman" w:hAnsi="Times New Roman"/>
          <w:color w:val="000000"/>
          <w:sz w:val="28"/>
          <w:szCs w:val="28"/>
        </w:rPr>
        <w:t>до охорони та оборони в особливий період важливих об’єктів і комунікацій життєдіяльності;</w:t>
      </w:r>
    </w:p>
    <w:p w:rsidR="009E7DB8" w:rsidRPr="009E7DB8" w:rsidRDefault="009E7DB8" w:rsidP="007A7E2D">
      <w:pPr>
        <w:pStyle w:val="a7"/>
        <w:widowControl/>
        <w:spacing w:after="120" w:line="240" w:lineRule="auto"/>
        <w:ind w:left="709" w:firstLine="425"/>
        <w:jc w:val="both"/>
        <w:rPr>
          <w:color w:val="000000"/>
          <w:sz w:val="28"/>
          <w:szCs w:val="28"/>
          <w:lang w:val="uk-UA"/>
        </w:rPr>
      </w:pPr>
      <w:r w:rsidRPr="009E7DB8">
        <w:rPr>
          <w:color w:val="000000"/>
          <w:sz w:val="28"/>
          <w:szCs w:val="28"/>
          <w:lang w:val="uk-UA"/>
        </w:rPr>
        <w:t>підготовки до боротьби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мародерами;</w:t>
      </w:r>
    </w:p>
    <w:p w:rsidR="009E7DB8" w:rsidRPr="009E7DB8" w:rsidRDefault="009E7DB8" w:rsidP="007A7E2D">
      <w:pPr>
        <w:pStyle w:val="a7"/>
        <w:widowControl/>
        <w:spacing w:after="120" w:line="240" w:lineRule="auto"/>
        <w:ind w:left="709" w:firstLine="425"/>
        <w:jc w:val="both"/>
        <w:rPr>
          <w:color w:val="000000"/>
          <w:sz w:val="28"/>
          <w:szCs w:val="28"/>
          <w:lang w:val="uk-UA"/>
        </w:rPr>
      </w:pPr>
      <w:r w:rsidRPr="009E7DB8">
        <w:rPr>
          <w:color w:val="000000"/>
          <w:sz w:val="28"/>
          <w:szCs w:val="28"/>
          <w:lang w:val="uk-UA"/>
        </w:rPr>
        <w:t>підтримання правового режиму воєнного стану, посилення охорони громадського порядку та безпеки громадян;</w:t>
      </w:r>
    </w:p>
    <w:p w:rsidR="00AF6926" w:rsidRDefault="009E7DB8" w:rsidP="007A7E2D">
      <w:pPr>
        <w:pStyle w:val="a7"/>
        <w:widowControl/>
        <w:spacing w:after="240" w:line="240" w:lineRule="auto"/>
        <w:ind w:left="709" w:firstLine="425"/>
        <w:jc w:val="both"/>
        <w:rPr>
          <w:color w:val="000000"/>
          <w:sz w:val="28"/>
          <w:szCs w:val="28"/>
          <w:lang w:val="uk-UA"/>
        </w:rPr>
      </w:pPr>
      <w:r w:rsidRPr="009E7DB8">
        <w:rPr>
          <w:color w:val="000000"/>
          <w:sz w:val="28"/>
          <w:szCs w:val="28"/>
          <w:lang w:val="uk-UA"/>
        </w:rPr>
        <w:t>створення сприятливих умов для підготовки особового складу підрозділів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</w:t>
      </w:r>
      <w:r w:rsidR="00AF6926">
        <w:rPr>
          <w:color w:val="000000"/>
          <w:sz w:val="28"/>
          <w:szCs w:val="28"/>
          <w:lang w:val="uk-UA"/>
        </w:rPr>
        <w:t>.</w:t>
      </w:r>
    </w:p>
    <w:p w:rsidR="009E7DB8" w:rsidRPr="009E7DB8" w:rsidRDefault="009E7DB8" w:rsidP="0017341D">
      <w:pPr>
        <w:spacing w:after="12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9E7DB8">
        <w:rPr>
          <w:rFonts w:ascii="Times New Roman" w:hAnsi="Times New Roman"/>
          <w:b/>
          <w:sz w:val="28"/>
          <w:szCs w:val="28"/>
        </w:rPr>
        <w:t>6. Фінансове забезпечення Програми та очікувані результати Програми</w:t>
      </w:r>
    </w:p>
    <w:p w:rsidR="009E7DB8" w:rsidRPr="009E7DB8" w:rsidRDefault="007A7E2D" w:rsidP="0017341D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7E2D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9E7DB8" w:rsidRPr="009E7DB8">
        <w:rPr>
          <w:rFonts w:ascii="Times New Roman" w:hAnsi="Times New Roman"/>
          <w:sz w:val="28"/>
          <w:szCs w:val="28"/>
        </w:rPr>
        <w:t>У зв'язку із значним об’ємом заходів, які заплановано здійсни</w:t>
      </w:r>
      <w:r w:rsidR="0080320A">
        <w:rPr>
          <w:rFonts w:ascii="Times New Roman" w:hAnsi="Times New Roman"/>
          <w:sz w:val="28"/>
          <w:szCs w:val="28"/>
        </w:rPr>
        <w:t>ти, та розумними обмеженнями залучення</w:t>
      </w:r>
      <w:r w:rsidR="009E7DB8" w:rsidRPr="009E7DB8">
        <w:rPr>
          <w:rFonts w:ascii="Times New Roman" w:hAnsi="Times New Roman"/>
          <w:sz w:val="28"/>
          <w:szCs w:val="28"/>
        </w:rPr>
        <w:t xml:space="preserve"> коштів, фінансування Програми планується забезпечити</w:t>
      </w:r>
      <w:r w:rsidR="00B70E21">
        <w:rPr>
          <w:rFonts w:ascii="Times New Roman" w:hAnsi="Times New Roman"/>
          <w:sz w:val="28"/>
          <w:szCs w:val="28"/>
        </w:rPr>
        <w:t xml:space="preserve"> за рахунок джерел фінансування</w:t>
      </w:r>
      <w:r w:rsidR="009E7DB8" w:rsidRPr="009E7DB8">
        <w:rPr>
          <w:rFonts w:ascii="Times New Roman" w:hAnsi="Times New Roman"/>
          <w:sz w:val="28"/>
          <w:szCs w:val="28"/>
        </w:rPr>
        <w:t xml:space="preserve"> не заборонених законодавством України. Окрім того, Програмою передбачається фінансування із місцевих та державного бюджетів.</w:t>
      </w:r>
    </w:p>
    <w:p w:rsidR="00A66138" w:rsidRPr="00326D73" w:rsidRDefault="00A66138" w:rsidP="009E7DB8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7462" w:rsidRDefault="00A57462" w:rsidP="009E7DB8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A57462" w:rsidSect="007A7E2D">
          <w:pgSz w:w="11906" w:h="16838"/>
          <w:pgMar w:top="1135" w:right="707" w:bottom="1134" w:left="1418" w:header="708" w:footer="708" w:gutter="0"/>
          <w:cols w:space="708"/>
          <w:docGrid w:linePitch="360"/>
        </w:sectPr>
      </w:pPr>
    </w:p>
    <w:p w:rsidR="00A57462" w:rsidRDefault="00A57462" w:rsidP="00A57462">
      <w:pPr>
        <w:pStyle w:val="a7"/>
        <w:widowControl/>
        <w:jc w:val="center"/>
        <w:rPr>
          <w:b/>
          <w:color w:val="000000"/>
          <w:sz w:val="28"/>
          <w:szCs w:val="28"/>
          <w:lang w:val="uk-UA"/>
        </w:rPr>
      </w:pPr>
    </w:p>
    <w:p w:rsidR="00A57462" w:rsidRPr="00A57462" w:rsidRDefault="00A57462" w:rsidP="00A57462">
      <w:pPr>
        <w:pStyle w:val="a7"/>
        <w:widowControl/>
        <w:jc w:val="center"/>
        <w:rPr>
          <w:b/>
          <w:color w:val="000000"/>
          <w:sz w:val="28"/>
          <w:szCs w:val="28"/>
          <w:lang w:val="uk-UA"/>
        </w:rPr>
      </w:pPr>
      <w:r w:rsidRPr="00DC5C8E">
        <w:rPr>
          <w:b/>
          <w:color w:val="000000"/>
          <w:sz w:val="28"/>
          <w:szCs w:val="28"/>
        </w:rPr>
        <w:t xml:space="preserve">7. Заходи </w:t>
      </w:r>
      <w:r w:rsidRPr="00A57462">
        <w:rPr>
          <w:b/>
          <w:color w:val="000000"/>
          <w:sz w:val="28"/>
          <w:szCs w:val="28"/>
          <w:lang w:val="uk-UA"/>
        </w:rPr>
        <w:t>Програми</w:t>
      </w:r>
    </w:p>
    <w:p w:rsidR="00A57462" w:rsidRPr="00DC5C8E" w:rsidRDefault="00A57462" w:rsidP="00A57462">
      <w:pPr>
        <w:pStyle w:val="a7"/>
        <w:widowControl/>
        <w:jc w:val="center"/>
        <w:rPr>
          <w:b/>
          <w:color w:val="000000"/>
          <w:sz w:val="28"/>
          <w:szCs w:val="28"/>
        </w:rPr>
      </w:pPr>
    </w:p>
    <w:tbl>
      <w:tblPr>
        <w:tblW w:w="15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36"/>
        <w:gridCol w:w="3827"/>
        <w:gridCol w:w="2128"/>
        <w:gridCol w:w="1550"/>
        <w:gridCol w:w="1821"/>
      </w:tblGrid>
      <w:tr w:rsidR="001F0792" w:rsidRPr="00A57462" w:rsidTr="00A23D2A">
        <w:trPr>
          <w:trHeight w:val="1135"/>
          <w:tblHeader/>
        </w:trPr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792" w:rsidRPr="00A57462" w:rsidRDefault="001F0792" w:rsidP="00A23D2A">
            <w:pPr>
              <w:pStyle w:val="af8"/>
              <w:tabs>
                <w:tab w:val="left" w:pos="245"/>
              </w:tabs>
              <w:snapToGrid w:val="0"/>
              <w:ind w:left="13" w:right="-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74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53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792" w:rsidRPr="00A57462" w:rsidRDefault="001F0792" w:rsidP="00942DF1">
            <w:pPr>
              <w:pStyle w:val="af8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7462">
              <w:rPr>
                <w:rFonts w:ascii="Times New Roman" w:hAnsi="Times New Roman" w:cs="Times New Roman"/>
                <w:bCs/>
                <w:sz w:val="26"/>
                <w:szCs w:val="26"/>
              </w:rPr>
              <w:t>Зміст заходу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792" w:rsidRPr="00A57462" w:rsidRDefault="001F0792" w:rsidP="00942DF1">
            <w:pPr>
              <w:pStyle w:val="a7"/>
              <w:widowControl/>
              <w:ind w:left="123" w:firstLine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57462">
              <w:rPr>
                <w:bCs/>
                <w:color w:val="000000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792" w:rsidRPr="00A57462" w:rsidRDefault="001F0792" w:rsidP="00C42ECD">
            <w:pPr>
              <w:pStyle w:val="a7"/>
              <w:widowControl/>
              <w:ind w:firstLine="15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Назва бюджету</w:t>
            </w:r>
          </w:p>
        </w:tc>
        <w:tc>
          <w:tcPr>
            <w:tcW w:w="15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792" w:rsidRPr="00A57462" w:rsidRDefault="001F0792" w:rsidP="00FC5CE6">
            <w:pPr>
              <w:pStyle w:val="a7"/>
              <w:widowControl/>
              <w:ind w:firstLine="15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</w:t>
            </w:r>
            <w:r w:rsidRPr="00A57462">
              <w:rPr>
                <w:bCs/>
                <w:sz w:val="26"/>
                <w:szCs w:val="26"/>
                <w:lang w:val="uk-UA"/>
              </w:rPr>
              <w:t>троки виконання,</w:t>
            </w:r>
          </w:p>
          <w:p w:rsidR="001F0792" w:rsidRPr="00A57462" w:rsidRDefault="001F0792" w:rsidP="00FC5CE6">
            <w:pPr>
              <w:pStyle w:val="a7"/>
              <w:widowControl/>
              <w:ind w:firstLine="15"/>
              <w:jc w:val="center"/>
              <w:rPr>
                <w:bCs/>
                <w:sz w:val="26"/>
                <w:szCs w:val="26"/>
                <w:lang w:val="uk-UA"/>
              </w:rPr>
            </w:pPr>
            <w:r w:rsidRPr="00A57462">
              <w:rPr>
                <w:bCs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792" w:rsidRPr="00A57462" w:rsidRDefault="001F0792" w:rsidP="001F0792">
            <w:pPr>
              <w:pStyle w:val="a7"/>
              <w:widowControl/>
              <w:ind w:left="109" w:hanging="44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О</w:t>
            </w:r>
            <w:r w:rsidRPr="00A57462">
              <w:rPr>
                <w:bCs/>
                <w:sz w:val="26"/>
                <w:szCs w:val="26"/>
                <w:lang w:val="uk-UA"/>
              </w:rPr>
              <w:t>бсяги фінансування (</w:t>
            </w:r>
            <w:r>
              <w:rPr>
                <w:bCs/>
                <w:sz w:val="26"/>
                <w:szCs w:val="26"/>
                <w:lang w:val="uk-UA"/>
              </w:rPr>
              <w:t xml:space="preserve">тис. </w:t>
            </w:r>
            <w:r w:rsidRPr="00A57462">
              <w:rPr>
                <w:bCs/>
                <w:sz w:val="26"/>
                <w:szCs w:val="26"/>
                <w:lang w:val="uk-UA"/>
              </w:rPr>
              <w:t>грн.)</w:t>
            </w:r>
          </w:p>
        </w:tc>
      </w:tr>
      <w:tr w:rsidR="001F0792" w:rsidRPr="00A57462" w:rsidTr="00A23D2A">
        <w:trPr>
          <w:trHeight w:val="334"/>
          <w:tblHeader/>
        </w:trPr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792" w:rsidRPr="00A57462" w:rsidRDefault="001F0792" w:rsidP="00942DF1">
            <w:pPr>
              <w:pStyle w:val="af8"/>
              <w:tabs>
                <w:tab w:val="left" w:pos="245"/>
              </w:tabs>
              <w:snapToGrid w:val="0"/>
              <w:ind w:left="13" w:right="-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746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3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792" w:rsidRPr="00A57462" w:rsidRDefault="001F0792" w:rsidP="00942DF1">
            <w:pPr>
              <w:pStyle w:val="af8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746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792" w:rsidRPr="00A57462" w:rsidRDefault="001F0792" w:rsidP="00942DF1">
            <w:pPr>
              <w:pStyle w:val="a7"/>
              <w:widowControl/>
              <w:ind w:left="123" w:firstLine="15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A57462">
              <w:rPr>
                <w:bCs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0792" w:rsidRPr="00A57462" w:rsidRDefault="001F0792" w:rsidP="00C42ECD">
            <w:pPr>
              <w:pStyle w:val="a7"/>
              <w:widowControl/>
              <w:ind w:firstLine="15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5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792" w:rsidRPr="00A57462" w:rsidRDefault="001F0792" w:rsidP="00FC5CE6">
            <w:pPr>
              <w:pStyle w:val="a7"/>
              <w:widowControl/>
              <w:ind w:firstLine="15"/>
              <w:jc w:val="center"/>
              <w:rPr>
                <w:bCs/>
                <w:sz w:val="26"/>
                <w:szCs w:val="26"/>
                <w:lang w:val="uk-UA"/>
              </w:rPr>
            </w:pPr>
            <w:r w:rsidRPr="00A57462">
              <w:rPr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792" w:rsidRPr="00A57462" w:rsidRDefault="001F0792" w:rsidP="00FC5CE6">
            <w:pPr>
              <w:pStyle w:val="a7"/>
              <w:widowControl/>
              <w:ind w:left="109" w:hanging="44"/>
              <w:jc w:val="center"/>
              <w:rPr>
                <w:bCs/>
                <w:sz w:val="26"/>
                <w:szCs w:val="26"/>
                <w:lang w:val="uk-UA"/>
              </w:rPr>
            </w:pPr>
            <w:r w:rsidRPr="00A57462">
              <w:rPr>
                <w:bCs/>
                <w:sz w:val="26"/>
                <w:szCs w:val="26"/>
                <w:lang w:val="uk-UA"/>
              </w:rPr>
              <w:t>5</w:t>
            </w:r>
          </w:p>
        </w:tc>
      </w:tr>
      <w:tr w:rsidR="0004496A" w:rsidRPr="00C04467" w:rsidTr="00942DF1">
        <w:trPr>
          <w:trHeight w:val="334"/>
          <w:tblHeader/>
        </w:trPr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974B5A" w:rsidP="00974B5A">
            <w:pPr>
              <w:pStyle w:val="af8"/>
              <w:tabs>
                <w:tab w:val="left" w:pos="33"/>
              </w:tabs>
              <w:snapToGrid w:val="0"/>
              <w:ind w:left="33" w:right="-23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1</w:t>
            </w:r>
          </w:p>
        </w:tc>
        <w:tc>
          <w:tcPr>
            <w:tcW w:w="53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D45252" w:rsidRDefault="0004496A" w:rsidP="00FC5CE6">
            <w:pPr>
              <w:pStyle w:val="af8"/>
              <w:snapToGrid w:val="0"/>
              <w:ind w:left="34" w:right="-232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B70E21">
              <w:rPr>
                <w:rFonts w:ascii="Times New Roman" w:hAnsi="Times New Roman" w:cs="Times New Roman"/>
                <w:bCs/>
                <w:sz w:val="26"/>
                <w:szCs w:val="26"/>
              </w:rPr>
              <w:t>Запасні частини д</w:t>
            </w:r>
            <w:r w:rsidR="00FC5CE6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B70E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автотранспортної техніки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B70E21" w:rsidRDefault="002E4874" w:rsidP="00942DF1">
            <w:pPr>
              <w:pStyle w:val="a7"/>
              <w:widowControl/>
              <w:ind w:left="123" w:right="-232" w:firstLine="15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Звягельська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="0004496A" w:rsidRPr="00B70E21">
              <w:rPr>
                <w:bCs/>
                <w:sz w:val="26"/>
                <w:szCs w:val="26"/>
                <w:lang w:val="uk-UA"/>
              </w:rPr>
              <w:t>районна військова адміністрація</w:t>
            </w:r>
            <w:r>
              <w:rPr>
                <w:bCs/>
                <w:sz w:val="26"/>
                <w:szCs w:val="26"/>
                <w:lang w:val="uk-UA"/>
              </w:rPr>
              <w:t>,</w:t>
            </w:r>
          </w:p>
          <w:p w:rsidR="0004496A" w:rsidRPr="00B70E21" w:rsidRDefault="0004496A" w:rsidP="00942DF1">
            <w:pPr>
              <w:pStyle w:val="a7"/>
              <w:widowControl/>
              <w:ind w:left="123" w:right="-232" w:firstLine="15"/>
              <w:rPr>
                <w:bCs/>
                <w:sz w:val="26"/>
                <w:szCs w:val="26"/>
                <w:lang w:val="uk-UA"/>
              </w:rPr>
            </w:pPr>
            <w:r w:rsidRPr="00B70E21">
              <w:rPr>
                <w:bCs/>
                <w:sz w:val="26"/>
                <w:szCs w:val="26"/>
                <w:lang w:val="uk-UA"/>
              </w:rPr>
              <w:t>в/ч А7306</w:t>
            </w:r>
            <w:r w:rsidR="002E4874">
              <w:rPr>
                <w:bCs/>
                <w:sz w:val="26"/>
                <w:szCs w:val="26"/>
                <w:lang w:val="uk-UA"/>
              </w:rPr>
              <w:t>,</w:t>
            </w:r>
          </w:p>
          <w:p w:rsidR="0004496A" w:rsidRPr="00D45252" w:rsidRDefault="0004496A" w:rsidP="00942DF1">
            <w:pPr>
              <w:pStyle w:val="a7"/>
              <w:widowControl/>
              <w:ind w:left="123" w:right="-232" w:firstLine="15"/>
              <w:rPr>
                <w:bCs/>
                <w:color w:val="FF0000"/>
                <w:sz w:val="26"/>
                <w:szCs w:val="26"/>
                <w:lang w:val="uk-UA"/>
              </w:rPr>
            </w:pPr>
            <w:r w:rsidRPr="00B70E21">
              <w:rPr>
                <w:bCs/>
                <w:sz w:val="26"/>
                <w:szCs w:val="26"/>
                <w:lang w:val="uk-UA"/>
              </w:rPr>
              <w:t>добровольчі формування територіальних громад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496A" w:rsidRPr="0004496A" w:rsidRDefault="0004496A" w:rsidP="00942DF1">
            <w:pPr>
              <w:pStyle w:val="a7"/>
              <w:widowControl/>
              <w:ind w:right="-232" w:firstLine="15"/>
              <w:rPr>
                <w:bCs/>
                <w:sz w:val="26"/>
                <w:szCs w:val="26"/>
                <w:lang w:val="uk-UA"/>
              </w:rPr>
            </w:pPr>
            <w:r w:rsidRPr="0004496A">
              <w:rPr>
                <w:bCs/>
                <w:sz w:val="26"/>
                <w:szCs w:val="26"/>
                <w:lang w:val="uk-UA"/>
              </w:rPr>
              <w:t>Всього, з них:</w:t>
            </w:r>
          </w:p>
        </w:tc>
        <w:tc>
          <w:tcPr>
            <w:tcW w:w="15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FC5CE6">
            <w:pPr>
              <w:pStyle w:val="a7"/>
              <w:widowControl/>
              <w:ind w:right="-232" w:firstLine="15"/>
              <w:jc w:val="center"/>
              <w:rPr>
                <w:bCs/>
                <w:sz w:val="26"/>
                <w:szCs w:val="26"/>
                <w:lang w:val="uk-UA"/>
              </w:rPr>
            </w:pPr>
            <w:r w:rsidRPr="0004496A">
              <w:rPr>
                <w:bCs/>
                <w:sz w:val="26"/>
                <w:szCs w:val="26"/>
                <w:lang w:val="uk-UA"/>
              </w:rPr>
              <w:t>202</w:t>
            </w:r>
            <w:r w:rsidR="00D45252">
              <w:rPr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FC5CE6" w:rsidRDefault="00FC5CE6" w:rsidP="00FC5CE6">
            <w:pPr>
              <w:pStyle w:val="a7"/>
              <w:widowControl/>
              <w:ind w:left="109" w:right="92" w:hanging="44"/>
              <w:jc w:val="center"/>
              <w:rPr>
                <w:bCs/>
                <w:sz w:val="26"/>
                <w:szCs w:val="26"/>
                <w:lang w:val="uk-UA"/>
              </w:rPr>
            </w:pPr>
            <w:r w:rsidRPr="00FC5CE6">
              <w:rPr>
                <w:bCs/>
                <w:sz w:val="26"/>
                <w:szCs w:val="26"/>
                <w:lang w:val="uk-UA"/>
              </w:rPr>
              <w:t>150</w:t>
            </w:r>
            <w:r w:rsidR="002E4874">
              <w:rPr>
                <w:bCs/>
                <w:sz w:val="26"/>
                <w:szCs w:val="26"/>
                <w:lang w:val="uk-UA"/>
              </w:rPr>
              <w:t>,0</w:t>
            </w:r>
          </w:p>
        </w:tc>
      </w:tr>
      <w:tr w:rsidR="0004496A" w:rsidRPr="00C04467" w:rsidTr="00942DF1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974B5A">
            <w:pPr>
              <w:pStyle w:val="af8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D45252" w:rsidRDefault="0004496A" w:rsidP="00942DF1">
            <w:pPr>
              <w:pStyle w:val="af8"/>
              <w:snapToGrid w:val="0"/>
              <w:ind w:left="34" w:right="-232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D45252" w:rsidRDefault="0004496A" w:rsidP="00942DF1">
            <w:pPr>
              <w:pStyle w:val="a7"/>
              <w:widowControl/>
              <w:ind w:left="123" w:right="-232" w:firstLine="15"/>
              <w:rPr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496A" w:rsidRPr="0004496A" w:rsidRDefault="0004496A" w:rsidP="00942DF1">
            <w:pPr>
              <w:pStyle w:val="a7"/>
              <w:widowControl/>
              <w:ind w:right="-232" w:firstLine="15"/>
              <w:rPr>
                <w:bCs/>
                <w:sz w:val="26"/>
                <w:szCs w:val="26"/>
                <w:lang w:val="uk-UA"/>
              </w:rPr>
            </w:pPr>
            <w:r w:rsidRPr="0004496A">
              <w:rPr>
                <w:bCs/>
                <w:sz w:val="26"/>
                <w:szCs w:val="26"/>
                <w:lang w:val="uk-UA"/>
              </w:rPr>
              <w:t>районний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FC5CE6">
            <w:pPr>
              <w:pStyle w:val="a7"/>
              <w:widowControl/>
              <w:ind w:right="-232" w:firstLine="15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FC5CE6" w:rsidRDefault="00FC5CE6" w:rsidP="00FC5CE6">
            <w:pPr>
              <w:pStyle w:val="a7"/>
              <w:widowControl/>
              <w:ind w:left="109" w:right="92" w:hanging="44"/>
              <w:jc w:val="center"/>
              <w:rPr>
                <w:bCs/>
                <w:sz w:val="26"/>
                <w:szCs w:val="26"/>
                <w:lang w:val="uk-UA"/>
              </w:rPr>
            </w:pPr>
            <w:r w:rsidRPr="00FC5CE6">
              <w:rPr>
                <w:bCs/>
                <w:sz w:val="26"/>
                <w:szCs w:val="26"/>
                <w:lang w:val="uk-UA"/>
              </w:rPr>
              <w:t>150</w:t>
            </w:r>
            <w:r w:rsidR="002E4874">
              <w:rPr>
                <w:bCs/>
                <w:sz w:val="26"/>
                <w:szCs w:val="26"/>
                <w:lang w:val="uk-UA"/>
              </w:rPr>
              <w:t>,0</w:t>
            </w:r>
          </w:p>
        </w:tc>
      </w:tr>
      <w:tr w:rsidR="0004496A" w:rsidRPr="00C04467" w:rsidTr="00942DF1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974B5A">
            <w:pPr>
              <w:pStyle w:val="af8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D45252" w:rsidRDefault="0004496A" w:rsidP="00942DF1">
            <w:pPr>
              <w:pStyle w:val="af8"/>
              <w:snapToGrid w:val="0"/>
              <w:ind w:left="34" w:right="-232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D45252" w:rsidRDefault="0004496A" w:rsidP="00942DF1">
            <w:pPr>
              <w:pStyle w:val="a7"/>
              <w:widowControl/>
              <w:ind w:left="123" w:right="-232" w:firstLine="15"/>
              <w:rPr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496A" w:rsidRPr="0004496A" w:rsidRDefault="0004496A" w:rsidP="00942DF1">
            <w:pPr>
              <w:pStyle w:val="a7"/>
              <w:widowControl/>
              <w:ind w:right="-232" w:firstLine="15"/>
              <w:rPr>
                <w:bCs/>
                <w:sz w:val="26"/>
                <w:szCs w:val="26"/>
                <w:lang w:val="uk-UA"/>
              </w:rPr>
            </w:pPr>
            <w:r w:rsidRPr="0004496A">
              <w:rPr>
                <w:bCs/>
                <w:sz w:val="26"/>
                <w:szCs w:val="26"/>
                <w:lang w:val="uk-UA"/>
              </w:rPr>
              <w:t>ОМС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FC5CE6">
            <w:pPr>
              <w:pStyle w:val="a7"/>
              <w:widowControl/>
              <w:ind w:right="-232" w:firstLine="15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D45252" w:rsidRDefault="0004496A" w:rsidP="00FC5CE6">
            <w:pPr>
              <w:pStyle w:val="a7"/>
              <w:widowControl/>
              <w:ind w:left="109" w:right="92" w:hanging="44"/>
              <w:jc w:val="center"/>
              <w:rPr>
                <w:bCs/>
                <w:color w:val="FF0000"/>
                <w:sz w:val="26"/>
                <w:szCs w:val="26"/>
                <w:lang w:val="uk-UA"/>
              </w:rPr>
            </w:pPr>
          </w:p>
        </w:tc>
      </w:tr>
      <w:tr w:rsidR="0004496A" w:rsidRPr="00C04467" w:rsidTr="00942DF1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974B5A">
            <w:pPr>
              <w:pStyle w:val="af8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D45252" w:rsidRDefault="0004496A" w:rsidP="00942DF1">
            <w:pPr>
              <w:pStyle w:val="af8"/>
              <w:snapToGrid w:val="0"/>
              <w:ind w:left="34" w:right="-232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D45252" w:rsidRDefault="0004496A" w:rsidP="00942DF1">
            <w:pPr>
              <w:pStyle w:val="a7"/>
              <w:widowControl/>
              <w:ind w:left="123" w:right="-232" w:firstLine="15"/>
              <w:rPr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496A" w:rsidRPr="0004496A" w:rsidRDefault="0004496A" w:rsidP="00942DF1">
            <w:pPr>
              <w:pStyle w:val="a7"/>
              <w:widowControl/>
              <w:ind w:right="-232" w:firstLine="15"/>
              <w:rPr>
                <w:bCs/>
                <w:sz w:val="26"/>
                <w:szCs w:val="26"/>
                <w:lang w:val="uk-UA"/>
              </w:rPr>
            </w:pPr>
            <w:r w:rsidRPr="0004496A">
              <w:rPr>
                <w:bCs/>
                <w:sz w:val="26"/>
                <w:szCs w:val="26"/>
                <w:lang w:val="uk-UA"/>
              </w:rPr>
              <w:t>інші джерела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FC5CE6">
            <w:pPr>
              <w:pStyle w:val="a7"/>
              <w:widowControl/>
              <w:ind w:right="-232" w:firstLine="15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D45252" w:rsidRDefault="0004496A" w:rsidP="00FC5CE6">
            <w:pPr>
              <w:pStyle w:val="a7"/>
              <w:widowControl/>
              <w:ind w:left="109" w:right="92" w:hanging="44"/>
              <w:jc w:val="center"/>
              <w:rPr>
                <w:bCs/>
                <w:color w:val="FF0000"/>
                <w:sz w:val="26"/>
                <w:szCs w:val="26"/>
                <w:lang w:val="uk-UA"/>
              </w:rPr>
            </w:pPr>
          </w:p>
        </w:tc>
      </w:tr>
      <w:tr w:rsidR="00B12CCC" w:rsidRPr="00C04467" w:rsidTr="00180B19">
        <w:trPr>
          <w:trHeight w:val="334"/>
          <w:tblHeader/>
        </w:trPr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04496A" w:rsidRDefault="00B12CCC" w:rsidP="00B12CCC">
            <w:pPr>
              <w:pStyle w:val="af8"/>
              <w:tabs>
                <w:tab w:val="left" w:pos="33"/>
              </w:tabs>
              <w:snapToGrid w:val="0"/>
              <w:ind w:left="33" w:right="-23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3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A57462" w:rsidRDefault="00B12CCC" w:rsidP="00180B19">
            <w:pPr>
              <w:pStyle w:val="af8"/>
              <w:snapToGrid w:val="0"/>
              <w:ind w:left="34" w:right="-23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Безпілотні літальні апарати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Default="00B12CCC" w:rsidP="00180B19">
            <w:pPr>
              <w:pStyle w:val="a7"/>
              <w:widowControl/>
              <w:ind w:left="123" w:right="-232" w:firstLine="15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районна військова адміністрація</w:t>
            </w:r>
          </w:p>
          <w:p w:rsidR="00B12CCC" w:rsidRPr="00A57462" w:rsidRDefault="00B12CCC" w:rsidP="00180B19">
            <w:pPr>
              <w:pStyle w:val="a7"/>
              <w:widowControl/>
              <w:ind w:left="123" w:right="-232" w:firstLine="15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в/ч А7306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CCC" w:rsidRPr="0004496A" w:rsidRDefault="00B12CCC" w:rsidP="00180B19">
            <w:pPr>
              <w:pStyle w:val="a7"/>
              <w:widowControl/>
              <w:ind w:right="-232" w:firstLine="15"/>
              <w:rPr>
                <w:bCs/>
                <w:sz w:val="26"/>
                <w:szCs w:val="26"/>
                <w:lang w:val="uk-UA"/>
              </w:rPr>
            </w:pPr>
            <w:r w:rsidRPr="0004496A">
              <w:rPr>
                <w:bCs/>
                <w:sz w:val="26"/>
                <w:szCs w:val="26"/>
                <w:lang w:val="uk-UA"/>
              </w:rPr>
              <w:t>Всього, з них:</w:t>
            </w:r>
          </w:p>
        </w:tc>
        <w:tc>
          <w:tcPr>
            <w:tcW w:w="15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04496A" w:rsidRDefault="00B12CCC" w:rsidP="00180B19">
            <w:pPr>
              <w:pStyle w:val="a7"/>
              <w:widowControl/>
              <w:ind w:right="-232" w:firstLine="15"/>
              <w:jc w:val="center"/>
              <w:rPr>
                <w:bCs/>
                <w:sz w:val="26"/>
                <w:szCs w:val="26"/>
                <w:lang w:val="uk-UA"/>
              </w:rPr>
            </w:pPr>
            <w:r w:rsidRPr="0004496A">
              <w:rPr>
                <w:bCs/>
                <w:sz w:val="26"/>
                <w:szCs w:val="26"/>
                <w:lang w:val="uk-UA"/>
              </w:rPr>
              <w:t>202</w:t>
            </w:r>
            <w:r>
              <w:rPr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FC5CE6" w:rsidRDefault="00AD074D" w:rsidP="00180B19">
            <w:pPr>
              <w:pStyle w:val="a7"/>
              <w:widowControl/>
              <w:ind w:left="109" w:right="92" w:hanging="44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76</w:t>
            </w:r>
            <w:r w:rsidR="00B12CCC">
              <w:rPr>
                <w:bCs/>
                <w:sz w:val="26"/>
                <w:szCs w:val="26"/>
                <w:lang w:val="uk-UA"/>
              </w:rPr>
              <w:t>,0</w:t>
            </w:r>
          </w:p>
        </w:tc>
      </w:tr>
      <w:tr w:rsidR="00B12CCC" w:rsidRPr="00C04467" w:rsidTr="00180B19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04496A" w:rsidRDefault="00B12CCC" w:rsidP="00180B19">
            <w:pPr>
              <w:pStyle w:val="af8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D45252" w:rsidRDefault="00B12CCC" w:rsidP="00180B19">
            <w:pPr>
              <w:pStyle w:val="af8"/>
              <w:snapToGrid w:val="0"/>
              <w:ind w:left="34" w:right="-232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D45252" w:rsidRDefault="00B12CCC" w:rsidP="00180B19">
            <w:pPr>
              <w:pStyle w:val="a7"/>
              <w:widowControl/>
              <w:ind w:left="123" w:right="-232" w:firstLine="15"/>
              <w:rPr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CCC" w:rsidRPr="0004496A" w:rsidRDefault="00B12CCC" w:rsidP="00180B19">
            <w:pPr>
              <w:pStyle w:val="a7"/>
              <w:widowControl/>
              <w:ind w:right="-232" w:firstLine="15"/>
              <w:rPr>
                <w:bCs/>
                <w:sz w:val="26"/>
                <w:szCs w:val="26"/>
                <w:lang w:val="uk-UA"/>
              </w:rPr>
            </w:pPr>
            <w:r w:rsidRPr="0004496A">
              <w:rPr>
                <w:bCs/>
                <w:sz w:val="26"/>
                <w:szCs w:val="26"/>
                <w:lang w:val="uk-UA"/>
              </w:rPr>
              <w:t>районний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04496A" w:rsidRDefault="00B12CCC" w:rsidP="00180B19">
            <w:pPr>
              <w:pStyle w:val="a7"/>
              <w:widowControl/>
              <w:ind w:right="-232" w:firstLine="15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FC5CE6" w:rsidRDefault="00B12CCC" w:rsidP="00180B19">
            <w:pPr>
              <w:pStyle w:val="a7"/>
              <w:widowControl/>
              <w:ind w:left="109" w:right="92" w:hanging="44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7</w:t>
            </w:r>
            <w:r w:rsidR="00AD074D">
              <w:rPr>
                <w:bCs/>
                <w:sz w:val="26"/>
                <w:szCs w:val="26"/>
                <w:lang w:val="uk-UA"/>
              </w:rPr>
              <w:t>6</w:t>
            </w:r>
            <w:r>
              <w:rPr>
                <w:bCs/>
                <w:sz w:val="26"/>
                <w:szCs w:val="26"/>
                <w:lang w:val="uk-UA"/>
              </w:rPr>
              <w:t>,0</w:t>
            </w:r>
          </w:p>
        </w:tc>
      </w:tr>
      <w:tr w:rsidR="00B12CCC" w:rsidRPr="00C04467" w:rsidTr="00180B19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04496A" w:rsidRDefault="00B12CCC" w:rsidP="00180B19">
            <w:pPr>
              <w:pStyle w:val="af8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D45252" w:rsidRDefault="00B12CCC" w:rsidP="00180B19">
            <w:pPr>
              <w:pStyle w:val="af8"/>
              <w:snapToGrid w:val="0"/>
              <w:ind w:left="34" w:right="-232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D45252" w:rsidRDefault="00B12CCC" w:rsidP="00180B19">
            <w:pPr>
              <w:pStyle w:val="a7"/>
              <w:widowControl/>
              <w:ind w:left="123" w:right="-232" w:firstLine="15"/>
              <w:rPr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CCC" w:rsidRPr="0004496A" w:rsidRDefault="00B12CCC" w:rsidP="00180B19">
            <w:pPr>
              <w:pStyle w:val="a7"/>
              <w:widowControl/>
              <w:ind w:right="-232" w:firstLine="15"/>
              <w:rPr>
                <w:bCs/>
                <w:sz w:val="26"/>
                <w:szCs w:val="26"/>
                <w:lang w:val="uk-UA"/>
              </w:rPr>
            </w:pPr>
            <w:r w:rsidRPr="0004496A">
              <w:rPr>
                <w:bCs/>
                <w:sz w:val="26"/>
                <w:szCs w:val="26"/>
                <w:lang w:val="uk-UA"/>
              </w:rPr>
              <w:t>ОМС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04496A" w:rsidRDefault="00B12CCC" w:rsidP="00180B19">
            <w:pPr>
              <w:pStyle w:val="a7"/>
              <w:widowControl/>
              <w:ind w:right="-232" w:firstLine="15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D45252" w:rsidRDefault="00B12CCC" w:rsidP="00180B19">
            <w:pPr>
              <w:pStyle w:val="a7"/>
              <w:widowControl/>
              <w:ind w:left="109" w:right="92" w:hanging="44"/>
              <w:jc w:val="center"/>
              <w:rPr>
                <w:bCs/>
                <w:color w:val="FF0000"/>
                <w:sz w:val="26"/>
                <w:szCs w:val="26"/>
                <w:lang w:val="uk-UA"/>
              </w:rPr>
            </w:pPr>
          </w:p>
        </w:tc>
      </w:tr>
      <w:tr w:rsidR="00B12CCC" w:rsidRPr="00C04467" w:rsidTr="00180B19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04496A" w:rsidRDefault="00B12CCC" w:rsidP="00180B19">
            <w:pPr>
              <w:pStyle w:val="af8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D45252" w:rsidRDefault="00B12CCC" w:rsidP="00180B19">
            <w:pPr>
              <w:pStyle w:val="af8"/>
              <w:snapToGrid w:val="0"/>
              <w:ind w:left="34" w:right="-232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D45252" w:rsidRDefault="00B12CCC" w:rsidP="00180B19">
            <w:pPr>
              <w:pStyle w:val="a7"/>
              <w:widowControl/>
              <w:ind w:left="123" w:right="-232" w:firstLine="15"/>
              <w:rPr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CCC" w:rsidRPr="0004496A" w:rsidRDefault="00B12CCC" w:rsidP="00180B19">
            <w:pPr>
              <w:pStyle w:val="a7"/>
              <w:widowControl/>
              <w:ind w:right="-232" w:firstLine="15"/>
              <w:rPr>
                <w:bCs/>
                <w:sz w:val="26"/>
                <w:szCs w:val="26"/>
                <w:lang w:val="uk-UA"/>
              </w:rPr>
            </w:pPr>
            <w:r w:rsidRPr="0004496A">
              <w:rPr>
                <w:bCs/>
                <w:sz w:val="26"/>
                <w:szCs w:val="26"/>
                <w:lang w:val="uk-UA"/>
              </w:rPr>
              <w:t>інші джерела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04496A" w:rsidRDefault="00B12CCC" w:rsidP="00180B19">
            <w:pPr>
              <w:pStyle w:val="a7"/>
              <w:widowControl/>
              <w:ind w:right="-232" w:firstLine="15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CCC" w:rsidRPr="00D45252" w:rsidRDefault="00B12CCC" w:rsidP="00180B19">
            <w:pPr>
              <w:pStyle w:val="a7"/>
              <w:widowControl/>
              <w:ind w:left="109" w:right="92" w:hanging="44"/>
              <w:jc w:val="center"/>
              <w:rPr>
                <w:bCs/>
                <w:color w:val="FF0000"/>
                <w:sz w:val="26"/>
                <w:szCs w:val="26"/>
                <w:lang w:val="uk-UA"/>
              </w:rPr>
            </w:pPr>
          </w:p>
        </w:tc>
      </w:tr>
      <w:tr w:rsidR="0004496A" w:rsidRPr="00C04467" w:rsidTr="00942DF1">
        <w:trPr>
          <w:trHeight w:val="334"/>
          <w:tblHeader/>
        </w:trPr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974B5A">
            <w:pPr>
              <w:pStyle w:val="af8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2E4874">
            <w:pPr>
              <w:pStyle w:val="af8"/>
              <w:snapToGrid w:val="0"/>
              <w:ind w:left="34" w:right="-23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49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 ПРОГРАМ</w:t>
            </w:r>
            <w:r w:rsidR="002E48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ОЮ</w:t>
            </w:r>
            <w:r w:rsidRPr="000449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942DF1">
            <w:pPr>
              <w:pStyle w:val="a7"/>
              <w:widowControl/>
              <w:ind w:left="123" w:right="-232" w:firstLine="15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496A" w:rsidRPr="0004496A" w:rsidRDefault="0004496A" w:rsidP="00942DF1">
            <w:pPr>
              <w:pStyle w:val="a7"/>
              <w:widowControl/>
              <w:ind w:right="-232" w:firstLine="15"/>
              <w:rPr>
                <w:b/>
                <w:bCs/>
                <w:sz w:val="26"/>
                <w:szCs w:val="26"/>
                <w:lang w:val="uk-UA"/>
              </w:rPr>
            </w:pPr>
            <w:r w:rsidRPr="0004496A">
              <w:rPr>
                <w:b/>
                <w:bCs/>
                <w:sz w:val="26"/>
                <w:szCs w:val="26"/>
                <w:lang w:val="uk-UA"/>
              </w:rPr>
              <w:t>РАЗОМ, з них:</w:t>
            </w:r>
          </w:p>
        </w:tc>
        <w:tc>
          <w:tcPr>
            <w:tcW w:w="15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FC5CE6">
            <w:pPr>
              <w:pStyle w:val="a7"/>
              <w:widowControl/>
              <w:ind w:right="-232" w:firstLine="15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2E4874" w:rsidRDefault="00AD074D" w:rsidP="00FC5CE6">
            <w:pPr>
              <w:pStyle w:val="a7"/>
              <w:widowControl/>
              <w:ind w:left="109" w:right="92" w:hanging="44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226</w:t>
            </w:r>
            <w:r w:rsidR="002E4874" w:rsidRPr="002E4874">
              <w:rPr>
                <w:b/>
                <w:bCs/>
                <w:sz w:val="26"/>
                <w:szCs w:val="26"/>
                <w:lang w:val="uk-UA"/>
              </w:rPr>
              <w:t>,0</w:t>
            </w:r>
          </w:p>
        </w:tc>
      </w:tr>
      <w:tr w:rsidR="0004496A" w:rsidRPr="00C04467" w:rsidTr="00942DF1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942DF1">
            <w:pPr>
              <w:pStyle w:val="af8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942DF1">
            <w:pPr>
              <w:pStyle w:val="af8"/>
              <w:snapToGrid w:val="0"/>
              <w:ind w:left="-57" w:right="-23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942DF1">
            <w:pPr>
              <w:pStyle w:val="a7"/>
              <w:widowControl/>
              <w:ind w:left="123" w:right="-232" w:firstLine="15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496A" w:rsidRPr="0004496A" w:rsidRDefault="0004496A" w:rsidP="00942DF1">
            <w:pPr>
              <w:pStyle w:val="a7"/>
              <w:widowControl/>
              <w:ind w:right="-232" w:firstLine="15"/>
              <w:rPr>
                <w:b/>
                <w:bCs/>
                <w:sz w:val="26"/>
                <w:szCs w:val="26"/>
                <w:lang w:val="uk-UA"/>
              </w:rPr>
            </w:pPr>
            <w:r w:rsidRPr="0004496A">
              <w:rPr>
                <w:b/>
                <w:bCs/>
                <w:sz w:val="26"/>
                <w:szCs w:val="26"/>
                <w:lang w:val="uk-UA"/>
              </w:rPr>
              <w:t>районний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942DF1">
            <w:pPr>
              <w:pStyle w:val="a7"/>
              <w:widowControl/>
              <w:ind w:right="-232" w:firstLine="15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2E4874" w:rsidRDefault="00AD074D" w:rsidP="00FC5CE6">
            <w:pPr>
              <w:pStyle w:val="a7"/>
              <w:widowControl/>
              <w:ind w:left="109" w:right="92" w:hanging="44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226</w:t>
            </w:r>
            <w:r w:rsidR="002E4874" w:rsidRPr="002E4874">
              <w:rPr>
                <w:b/>
                <w:bCs/>
                <w:sz w:val="26"/>
                <w:szCs w:val="26"/>
                <w:lang w:val="uk-UA"/>
              </w:rPr>
              <w:t>,0</w:t>
            </w:r>
          </w:p>
        </w:tc>
      </w:tr>
      <w:tr w:rsidR="0004496A" w:rsidRPr="00C04467" w:rsidTr="00942DF1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942DF1">
            <w:pPr>
              <w:pStyle w:val="af8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942DF1">
            <w:pPr>
              <w:pStyle w:val="af8"/>
              <w:snapToGrid w:val="0"/>
              <w:ind w:left="-57" w:right="-23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942DF1">
            <w:pPr>
              <w:pStyle w:val="a7"/>
              <w:widowControl/>
              <w:ind w:left="123" w:right="-232" w:firstLine="15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496A" w:rsidRPr="0004496A" w:rsidRDefault="0004496A" w:rsidP="00942DF1">
            <w:pPr>
              <w:pStyle w:val="a7"/>
              <w:widowControl/>
              <w:ind w:right="-232" w:firstLine="15"/>
              <w:rPr>
                <w:b/>
                <w:bCs/>
                <w:sz w:val="26"/>
                <w:szCs w:val="26"/>
                <w:lang w:val="uk-UA"/>
              </w:rPr>
            </w:pPr>
            <w:r w:rsidRPr="0004496A">
              <w:rPr>
                <w:b/>
                <w:bCs/>
                <w:sz w:val="26"/>
                <w:szCs w:val="26"/>
                <w:lang w:val="uk-UA"/>
              </w:rPr>
              <w:t>ОМС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942DF1">
            <w:pPr>
              <w:pStyle w:val="a7"/>
              <w:widowControl/>
              <w:ind w:right="-232" w:firstLine="15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D45252" w:rsidRDefault="0004496A" w:rsidP="00FC5CE6">
            <w:pPr>
              <w:pStyle w:val="a7"/>
              <w:widowControl/>
              <w:ind w:left="109" w:right="92" w:hanging="44"/>
              <w:jc w:val="center"/>
              <w:rPr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</w:tr>
      <w:tr w:rsidR="0004496A" w:rsidRPr="00C04467" w:rsidTr="00942DF1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942DF1">
            <w:pPr>
              <w:pStyle w:val="af8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942DF1">
            <w:pPr>
              <w:pStyle w:val="af8"/>
              <w:snapToGrid w:val="0"/>
              <w:ind w:left="-57" w:right="-23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942DF1">
            <w:pPr>
              <w:pStyle w:val="a7"/>
              <w:widowControl/>
              <w:ind w:left="123" w:right="-232" w:firstLine="15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496A" w:rsidRPr="0004496A" w:rsidRDefault="0004496A" w:rsidP="00942DF1">
            <w:pPr>
              <w:pStyle w:val="a7"/>
              <w:widowControl/>
              <w:ind w:right="-232" w:firstLine="15"/>
              <w:rPr>
                <w:b/>
                <w:bCs/>
                <w:sz w:val="26"/>
                <w:szCs w:val="26"/>
                <w:lang w:val="uk-UA"/>
              </w:rPr>
            </w:pPr>
            <w:r w:rsidRPr="0004496A">
              <w:rPr>
                <w:b/>
                <w:bCs/>
                <w:sz w:val="26"/>
                <w:szCs w:val="26"/>
                <w:lang w:val="uk-UA"/>
              </w:rPr>
              <w:t>інші джерела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942DF1">
            <w:pPr>
              <w:pStyle w:val="a7"/>
              <w:widowControl/>
              <w:ind w:right="-232" w:firstLine="15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96A" w:rsidRPr="0004496A" w:rsidRDefault="0004496A" w:rsidP="00FC5CE6">
            <w:pPr>
              <w:pStyle w:val="a7"/>
              <w:widowControl/>
              <w:ind w:left="109" w:right="92" w:hanging="44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</w:tbl>
    <w:tbl>
      <w:tblPr>
        <w:tblStyle w:val="aa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36587F" w:rsidRPr="009E7DB8" w:rsidTr="009A2EB9">
        <w:tc>
          <w:tcPr>
            <w:tcW w:w="10105" w:type="dxa"/>
          </w:tcPr>
          <w:p w:rsidR="0036587F" w:rsidRPr="009E7DB8" w:rsidRDefault="0036587F" w:rsidP="009E7DB8">
            <w:pPr>
              <w:spacing w:after="12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36587F" w:rsidRPr="009E7DB8" w:rsidRDefault="0036587F" w:rsidP="009E7DB8">
            <w:pPr>
              <w:spacing w:after="120" w:line="240" w:lineRule="auto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2ECD" w:rsidRDefault="00C42ECD" w:rsidP="00C42EC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  <w:sectPr w:rsidR="00C42ECD" w:rsidSect="009A2EB9">
          <w:headerReference w:type="first" r:id="rId15"/>
          <w:pgSz w:w="16838" w:h="11906" w:orient="landscape"/>
          <w:pgMar w:top="1276" w:right="1134" w:bottom="851" w:left="1135" w:header="708" w:footer="708" w:gutter="0"/>
          <w:cols w:space="708"/>
          <w:docGrid w:linePitch="360"/>
        </w:sectPr>
      </w:pPr>
    </w:p>
    <w:p w:rsidR="00C42ECD" w:rsidRPr="00C42ECD" w:rsidRDefault="00E34EB0" w:rsidP="002E4874">
      <w:pPr>
        <w:pStyle w:val="a7"/>
        <w:widowControl/>
        <w:ind w:firstLine="0"/>
        <w:jc w:val="center"/>
        <w:rPr>
          <w:b/>
          <w:color w:val="000000"/>
          <w:sz w:val="28"/>
          <w:szCs w:val="28"/>
          <w:lang w:val="uk-UA"/>
        </w:rPr>
      </w:pPr>
      <w:r w:rsidRPr="00231426">
        <w:rPr>
          <w:b/>
          <w:color w:val="000000"/>
          <w:sz w:val="28"/>
          <w:szCs w:val="28"/>
        </w:rPr>
        <w:lastRenderedPageBreak/>
        <w:t xml:space="preserve">      </w:t>
      </w:r>
      <w:r w:rsidR="00C42ECD" w:rsidRPr="00C42ECD">
        <w:rPr>
          <w:b/>
          <w:color w:val="000000"/>
          <w:sz w:val="28"/>
          <w:szCs w:val="28"/>
          <w:lang w:val="uk-UA"/>
        </w:rPr>
        <w:t>8. Результати, очікувані від виконання Програми</w:t>
      </w:r>
    </w:p>
    <w:p w:rsidR="00C42ECD" w:rsidRPr="00C42ECD" w:rsidRDefault="00C42ECD" w:rsidP="00C42ECD">
      <w:pPr>
        <w:pStyle w:val="a7"/>
        <w:widowControl/>
        <w:jc w:val="center"/>
        <w:rPr>
          <w:b/>
          <w:color w:val="000000"/>
          <w:sz w:val="28"/>
          <w:szCs w:val="28"/>
          <w:lang w:val="uk-UA"/>
        </w:rPr>
      </w:pPr>
    </w:p>
    <w:p w:rsidR="00C42ECD" w:rsidRPr="00C42ECD" w:rsidRDefault="00C42ECD" w:rsidP="00E34EB0">
      <w:pPr>
        <w:pStyle w:val="a7"/>
        <w:widowControl/>
        <w:spacing w:after="120" w:line="240" w:lineRule="auto"/>
        <w:ind w:left="567" w:firstLine="709"/>
        <w:jc w:val="both"/>
        <w:rPr>
          <w:color w:val="000000"/>
          <w:spacing w:val="-6"/>
          <w:sz w:val="28"/>
          <w:szCs w:val="28"/>
          <w:lang w:val="uk-UA"/>
        </w:rPr>
      </w:pPr>
      <w:r w:rsidRPr="00C42ECD">
        <w:rPr>
          <w:color w:val="000000"/>
          <w:spacing w:val="-6"/>
          <w:sz w:val="28"/>
          <w:szCs w:val="28"/>
          <w:lang w:val="uk-UA"/>
        </w:rPr>
        <w:t xml:space="preserve">Виконання Програми забезпечить підготовку до </w:t>
      </w:r>
      <w:r w:rsidR="00505A57">
        <w:rPr>
          <w:color w:val="000000"/>
          <w:spacing w:val="-6"/>
          <w:sz w:val="28"/>
          <w:szCs w:val="28"/>
          <w:lang w:val="uk-UA"/>
        </w:rPr>
        <w:t>виконання</w:t>
      </w:r>
      <w:r w:rsidRPr="00C42ECD">
        <w:rPr>
          <w:color w:val="000000"/>
          <w:spacing w:val="-6"/>
          <w:sz w:val="28"/>
          <w:szCs w:val="28"/>
          <w:lang w:val="uk-UA"/>
        </w:rPr>
        <w:t xml:space="preserve"> завдань територіальної оборони, а саме:</w:t>
      </w:r>
    </w:p>
    <w:p w:rsidR="00C42ECD" w:rsidRPr="00C42ECD" w:rsidRDefault="00C42ECD" w:rsidP="00E34EB0">
      <w:pPr>
        <w:pStyle w:val="a7"/>
        <w:widowControl/>
        <w:spacing w:after="120" w:line="240" w:lineRule="auto"/>
        <w:ind w:left="567" w:firstLine="709"/>
        <w:jc w:val="both"/>
        <w:rPr>
          <w:color w:val="000000"/>
          <w:sz w:val="28"/>
          <w:szCs w:val="28"/>
          <w:lang w:val="uk-UA"/>
        </w:rPr>
      </w:pPr>
      <w:r w:rsidRPr="00C42ECD">
        <w:rPr>
          <w:color w:val="000000"/>
          <w:sz w:val="28"/>
          <w:szCs w:val="28"/>
          <w:lang w:val="uk-UA"/>
        </w:rPr>
        <w:t>забезпечення умов для надійного функціонування органів державної влади, органів військового управління, стратегічного (оперативного) розгортання військ (сил) Збройних Сил України та інших військових формувань;</w:t>
      </w:r>
    </w:p>
    <w:p w:rsidR="00C42ECD" w:rsidRPr="00C42ECD" w:rsidRDefault="00C42ECD" w:rsidP="00E34EB0">
      <w:pPr>
        <w:spacing w:after="120" w:line="240" w:lineRule="auto"/>
        <w:ind w:left="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ECD">
        <w:rPr>
          <w:rFonts w:ascii="Times New Roman" w:hAnsi="Times New Roman"/>
          <w:color w:val="000000"/>
          <w:sz w:val="28"/>
          <w:szCs w:val="28"/>
        </w:rPr>
        <w:t>підготовки до охорони та оборони в особливий період важливих об’єктів і комунікацій життєдіяльності;</w:t>
      </w:r>
    </w:p>
    <w:p w:rsidR="00C42ECD" w:rsidRPr="00C42ECD" w:rsidRDefault="00C42ECD" w:rsidP="00E34EB0">
      <w:pPr>
        <w:pStyle w:val="a7"/>
        <w:widowControl/>
        <w:spacing w:after="120" w:line="240" w:lineRule="auto"/>
        <w:ind w:left="567" w:firstLine="709"/>
        <w:jc w:val="both"/>
        <w:rPr>
          <w:color w:val="000000"/>
          <w:sz w:val="28"/>
          <w:szCs w:val="28"/>
          <w:lang w:val="uk-UA"/>
        </w:rPr>
      </w:pPr>
      <w:r w:rsidRPr="00C42ECD">
        <w:rPr>
          <w:color w:val="000000"/>
          <w:sz w:val="28"/>
          <w:szCs w:val="28"/>
          <w:lang w:val="uk-UA"/>
        </w:rPr>
        <w:t>підготовки до боротьби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мародерами;</w:t>
      </w:r>
    </w:p>
    <w:p w:rsidR="00C42ECD" w:rsidRPr="00C42ECD" w:rsidRDefault="00C42ECD" w:rsidP="00E34EB0">
      <w:pPr>
        <w:pStyle w:val="a7"/>
        <w:widowControl/>
        <w:spacing w:after="120" w:line="240" w:lineRule="auto"/>
        <w:ind w:left="567" w:firstLine="709"/>
        <w:jc w:val="both"/>
        <w:rPr>
          <w:color w:val="000000"/>
          <w:sz w:val="28"/>
          <w:szCs w:val="28"/>
          <w:lang w:val="uk-UA"/>
        </w:rPr>
      </w:pPr>
      <w:r w:rsidRPr="00C42ECD">
        <w:rPr>
          <w:color w:val="000000"/>
          <w:sz w:val="28"/>
          <w:szCs w:val="28"/>
          <w:lang w:val="uk-UA"/>
        </w:rPr>
        <w:t>підтримання правового режиму воєнного стану, посилення охорони громадського порядку та безпеки громадян;</w:t>
      </w:r>
    </w:p>
    <w:p w:rsidR="00505A57" w:rsidRDefault="00C42ECD" w:rsidP="00E34EB0">
      <w:pPr>
        <w:pStyle w:val="a7"/>
        <w:widowControl/>
        <w:spacing w:after="120" w:line="240" w:lineRule="auto"/>
        <w:ind w:left="567" w:firstLine="709"/>
        <w:jc w:val="both"/>
        <w:rPr>
          <w:color w:val="000000"/>
          <w:sz w:val="28"/>
          <w:szCs w:val="28"/>
          <w:lang w:val="uk-UA"/>
        </w:rPr>
      </w:pPr>
      <w:r w:rsidRPr="00C42ECD">
        <w:rPr>
          <w:color w:val="000000"/>
          <w:sz w:val="28"/>
          <w:szCs w:val="28"/>
          <w:lang w:val="uk-UA"/>
        </w:rPr>
        <w:t>створення сприятливих умов для належної підготовки особового складу підрозділів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</w:t>
      </w:r>
      <w:r w:rsidR="00505A57">
        <w:rPr>
          <w:color w:val="000000"/>
          <w:sz w:val="28"/>
          <w:szCs w:val="28"/>
          <w:lang w:val="uk-UA"/>
        </w:rPr>
        <w:t>;</w:t>
      </w:r>
    </w:p>
    <w:p w:rsidR="00C42ECD" w:rsidRPr="00C42ECD" w:rsidRDefault="00974B5A" w:rsidP="00E34EB0">
      <w:pPr>
        <w:pStyle w:val="a7"/>
        <w:widowControl/>
        <w:spacing w:after="120" w:line="240" w:lineRule="auto"/>
        <w:ind w:left="567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матеріально-технічного забезпечення потреб військов</w:t>
      </w:r>
      <w:r w:rsidR="002E4874"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  <w:lang w:val="uk-UA"/>
        </w:rPr>
        <w:t xml:space="preserve"> частин </w:t>
      </w:r>
      <w:r w:rsidRPr="000A4518">
        <w:rPr>
          <w:sz w:val="28"/>
          <w:szCs w:val="28"/>
          <w:lang w:val="uk-UA"/>
        </w:rPr>
        <w:t>А0409</w:t>
      </w:r>
      <w:r>
        <w:rPr>
          <w:sz w:val="28"/>
          <w:szCs w:val="28"/>
          <w:lang w:val="uk-UA"/>
        </w:rPr>
        <w:t>, А7306,</w:t>
      </w:r>
      <w:r>
        <w:rPr>
          <w:color w:val="000000"/>
          <w:sz w:val="28"/>
          <w:szCs w:val="28"/>
          <w:lang w:val="uk-UA"/>
        </w:rPr>
        <w:t>інших військових формувань та добровольчих формувань територіальних громад</w:t>
      </w:r>
      <w:r w:rsidR="00C42ECD" w:rsidRPr="00C42ECD">
        <w:rPr>
          <w:color w:val="000000"/>
          <w:sz w:val="28"/>
          <w:szCs w:val="28"/>
          <w:lang w:val="uk-UA"/>
        </w:rPr>
        <w:t>.</w:t>
      </w:r>
    </w:p>
    <w:p w:rsidR="00C42ECD" w:rsidRPr="00003A61" w:rsidRDefault="00C42ECD" w:rsidP="00E34EB0">
      <w:pPr>
        <w:pStyle w:val="a7"/>
        <w:widowControl/>
        <w:ind w:left="567" w:firstLine="709"/>
        <w:jc w:val="both"/>
        <w:rPr>
          <w:color w:val="000000"/>
          <w:sz w:val="16"/>
          <w:szCs w:val="16"/>
        </w:rPr>
      </w:pPr>
    </w:p>
    <w:p w:rsidR="00C42ECD" w:rsidRDefault="00C42ECD" w:rsidP="00E34EB0">
      <w:pPr>
        <w:spacing w:after="0" w:line="240" w:lineRule="auto"/>
        <w:ind w:left="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9. </w:t>
      </w:r>
      <w:r w:rsidRPr="00FD709F">
        <w:rPr>
          <w:rFonts w:ascii="Times New Roman" w:hAnsi="Times New Roman"/>
          <w:b/>
          <w:color w:val="000000"/>
          <w:sz w:val="28"/>
          <w:szCs w:val="28"/>
        </w:rPr>
        <w:t>Координація та контроль за ходом виконання Програми</w:t>
      </w:r>
    </w:p>
    <w:p w:rsidR="00C42ECD" w:rsidRPr="00FD709F" w:rsidRDefault="00C42ECD" w:rsidP="00E34EB0">
      <w:pPr>
        <w:spacing w:after="0" w:line="240" w:lineRule="auto"/>
        <w:ind w:left="567" w:firstLine="709"/>
        <w:jc w:val="center"/>
        <w:rPr>
          <w:sz w:val="28"/>
          <w:szCs w:val="28"/>
        </w:rPr>
      </w:pPr>
    </w:p>
    <w:p w:rsidR="00C42ECD" w:rsidRDefault="00FA21A6" w:rsidP="00E34EB0">
      <w:pPr>
        <w:spacing w:after="12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Координація</w:t>
      </w:r>
      <w:r w:rsidR="00C42ECD" w:rsidRPr="00E53DD7">
        <w:rPr>
          <w:rFonts w:ascii="Times New Roman" w:hAnsi="Times New Roman"/>
          <w:sz w:val="28"/>
          <w:szCs w:val="28"/>
        </w:rPr>
        <w:t xml:space="preserve"> діяльності, спрямованої на виконання, </w:t>
      </w:r>
      <w:r w:rsidR="00C42ECD">
        <w:rPr>
          <w:rFonts w:ascii="Times New Roman" w:hAnsi="Times New Roman"/>
          <w:sz w:val="28"/>
          <w:szCs w:val="28"/>
        </w:rPr>
        <w:t xml:space="preserve">фінансування </w:t>
      </w:r>
      <w:r w:rsidR="00C42ECD" w:rsidRPr="00E53DD7">
        <w:rPr>
          <w:rFonts w:ascii="Times New Roman" w:hAnsi="Times New Roman"/>
          <w:sz w:val="28"/>
          <w:szCs w:val="28"/>
        </w:rPr>
        <w:t xml:space="preserve">заходів </w:t>
      </w:r>
      <w:r>
        <w:rPr>
          <w:rFonts w:ascii="Times New Roman" w:hAnsi="Times New Roman"/>
          <w:sz w:val="28"/>
          <w:szCs w:val="28"/>
        </w:rPr>
        <w:t xml:space="preserve">та контроль за виконанням заходів </w:t>
      </w:r>
      <w:r w:rsidR="00C42ECD" w:rsidRPr="00E53DD7">
        <w:rPr>
          <w:rFonts w:ascii="Times New Roman" w:hAnsi="Times New Roman"/>
          <w:sz w:val="28"/>
          <w:szCs w:val="28"/>
        </w:rPr>
        <w:t xml:space="preserve">Програми покладається на </w:t>
      </w:r>
      <w:proofErr w:type="spellStart"/>
      <w:r w:rsidR="005A1B37">
        <w:rPr>
          <w:rFonts w:ascii="Times New Roman" w:hAnsi="Times New Roman"/>
          <w:sz w:val="28"/>
          <w:szCs w:val="28"/>
        </w:rPr>
        <w:t>Звягельську</w:t>
      </w:r>
      <w:proofErr w:type="spellEnd"/>
      <w:r w:rsidR="00AD074D">
        <w:rPr>
          <w:rFonts w:ascii="Times New Roman" w:hAnsi="Times New Roman"/>
          <w:sz w:val="28"/>
          <w:szCs w:val="28"/>
        </w:rPr>
        <w:t xml:space="preserve"> </w:t>
      </w:r>
      <w:r w:rsidR="00C42ECD" w:rsidRPr="00E53DD7">
        <w:rPr>
          <w:rFonts w:ascii="Times New Roman" w:hAnsi="Times New Roman"/>
          <w:sz w:val="28"/>
          <w:szCs w:val="28"/>
        </w:rPr>
        <w:t xml:space="preserve">районну </w:t>
      </w:r>
      <w:r w:rsidR="00C42ECD">
        <w:rPr>
          <w:rFonts w:ascii="Times New Roman" w:hAnsi="Times New Roman"/>
          <w:sz w:val="28"/>
          <w:szCs w:val="28"/>
        </w:rPr>
        <w:t>військову</w:t>
      </w:r>
      <w:r w:rsidR="00C42ECD" w:rsidRPr="00E53DD7">
        <w:rPr>
          <w:rFonts w:ascii="Times New Roman" w:hAnsi="Times New Roman"/>
          <w:sz w:val="28"/>
          <w:szCs w:val="28"/>
        </w:rPr>
        <w:t xml:space="preserve"> адміністрацію. </w:t>
      </w:r>
    </w:p>
    <w:p w:rsidR="003120E9" w:rsidRPr="00E53DD7" w:rsidRDefault="003120E9" w:rsidP="00E34EB0">
      <w:pPr>
        <w:spacing w:after="12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574D11" w:rsidRPr="009E7DB8" w:rsidRDefault="00574D11" w:rsidP="00C42EC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  <w:gridCol w:w="222"/>
      </w:tblGrid>
      <w:tr w:rsidR="00EA4AA1" w:rsidRPr="009E7DB8" w:rsidTr="00942DF1">
        <w:tc>
          <w:tcPr>
            <w:tcW w:w="9854" w:type="dxa"/>
          </w:tcPr>
          <w:p w:rsidR="003120E9" w:rsidRPr="00A60C95" w:rsidRDefault="00231426" w:rsidP="003120E9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14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Голова районної ради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3120E9" w:rsidRPr="00A60C9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3120E9" w:rsidRPr="00A60C95">
              <w:rPr>
                <w:rFonts w:ascii="Times New Roman" w:hAnsi="Times New Roman"/>
                <w:b/>
                <w:sz w:val="28"/>
                <w:szCs w:val="28"/>
              </w:rPr>
              <w:t>Артур ЗАГРИВИЙ</w:t>
            </w:r>
          </w:p>
          <w:p w:rsidR="00EA4AA1" w:rsidRPr="009E7DB8" w:rsidRDefault="00EA4AA1" w:rsidP="00942DF1">
            <w:pPr>
              <w:spacing w:after="12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EA4AA1" w:rsidRPr="009E7DB8" w:rsidRDefault="00EA4AA1" w:rsidP="00942DF1">
            <w:pPr>
              <w:spacing w:after="120" w:line="240" w:lineRule="auto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4D11" w:rsidRPr="009E7DB8" w:rsidRDefault="00574D11" w:rsidP="009E7DB8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0DA4" w:rsidRPr="009E7DB8" w:rsidRDefault="00190DA4" w:rsidP="00D653BA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sectPr w:rsidR="00190DA4" w:rsidRPr="009E7DB8" w:rsidSect="00E34EB0">
      <w:headerReference w:type="default" r:id="rId16"/>
      <w:pgSz w:w="11906" w:h="16838"/>
      <w:pgMar w:top="719" w:right="851" w:bottom="71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AC" w:rsidRDefault="00AA07AC" w:rsidP="007E4100">
      <w:pPr>
        <w:spacing w:after="0" w:line="240" w:lineRule="auto"/>
      </w:pPr>
      <w:r>
        <w:separator/>
      </w:r>
    </w:p>
  </w:endnote>
  <w:endnote w:type="continuationSeparator" w:id="0">
    <w:p w:rsidR="00AA07AC" w:rsidRDefault="00AA07AC" w:rsidP="007E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9C1" w:rsidRDefault="00F849C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9C1" w:rsidRDefault="00F849C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9C1" w:rsidRDefault="00F849C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AC" w:rsidRDefault="00AA07AC" w:rsidP="007E4100">
      <w:pPr>
        <w:spacing w:after="0" w:line="240" w:lineRule="auto"/>
      </w:pPr>
      <w:r>
        <w:separator/>
      </w:r>
    </w:p>
  </w:footnote>
  <w:footnote w:type="continuationSeparator" w:id="0">
    <w:p w:rsidR="00AA07AC" w:rsidRDefault="00AA07AC" w:rsidP="007E4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9C1" w:rsidRDefault="00F849C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D11" w:rsidRPr="009A2EB9" w:rsidRDefault="00574D11" w:rsidP="007E4100">
    <w:pPr>
      <w:pStyle w:val="ad"/>
      <w:jc w:val="right"/>
      <w:rPr>
        <w:rFonts w:ascii="Times New Roman" w:hAnsi="Times New Roman"/>
        <w:sz w:val="28"/>
        <w:szCs w:val="28"/>
      </w:rPr>
    </w:pPr>
    <w:r w:rsidRPr="009A2EB9">
      <w:rPr>
        <w:rFonts w:ascii="Times New Roman" w:hAnsi="Times New Roman"/>
        <w:sz w:val="28"/>
        <w:szCs w:val="28"/>
      </w:rPr>
      <w:ptab w:relativeTo="margin" w:alignment="center" w:leader="none"/>
    </w:r>
    <w:r w:rsidRPr="009A2EB9">
      <w:rPr>
        <w:rFonts w:ascii="Times New Roman" w:hAnsi="Times New Roman"/>
        <w:sz w:val="28"/>
        <w:szCs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718440486"/>
      <w:docPartObj>
        <w:docPartGallery w:val="Page Numbers (Top of Page)"/>
        <w:docPartUnique/>
      </w:docPartObj>
    </w:sdtPr>
    <w:sdtEndPr/>
    <w:sdtContent>
      <w:p w:rsidR="0028175B" w:rsidRPr="004B2711" w:rsidRDefault="004B2711" w:rsidP="004B2711">
        <w:pPr>
          <w:pStyle w:val="ad"/>
          <w:ind w:firstLine="4844"/>
          <w:jc w:val="center"/>
          <w:rPr>
            <w:rFonts w:ascii="Times New Roman" w:hAnsi="Times New Roman"/>
            <w:sz w:val="24"/>
            <w:szCs w:val="24"/>
          </w:rPr>
        </w:pPr>
        <w:r w:rsidRPr="004B2711">
          <w:rPr>
            <w:rFonts w:ascii="Times New Roman" w:hAnsi="Times New Roman"/>
            <w:sz w:val="24"/>
            <w:szCs w:val="24"/>
          </w:rPr>
          <w:tab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802774993"/>
      <w:docPartObj>
        <w:docPartGallery w:val="Page Numbers (Top of Page)"/>
        <w:docPartUnique/>
      </w:docPartObj>
    </w:sdtPr>
    <w:sdtEndPr/>
    <w:sdtContent>
      <w:p w:rsidR="00A57462" w:rsidRPr="004B2711" w:rsidRDefault="00A57462" w:rsidP="004B2711">
        <w:pPr>
          <w:pStyle w:val="ad"/>
          <w:ind w:firstLine="4844"/>
          <w:jc w:val="center"/>
          <w:rPr>
            <w:rFonts w:ascii="Times New Roman" w:hAnsi="Times New Roman"/>
            <w:sz w:val="24"/>
            <w:szCs w:val="24"/>
          </w:rPr>
        </w:pPr>
        <w:r w:rsidRPr="004B2711">
          <w:rPr>
            <w:rFonts w:ascii="Times New Roman" w:hAnsi="Times New Roman"/>
            <w:sz w:val="24"/>
            <w:szCs w:val="24"/>
          </w:rPr>
          <w:tab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37" w:rsidRDefault="001E4931">
    <w:pPr>
      <w:pStyle w:val="ad"/>
      <w:jc w:val="center"/>
    </w:pPr>
    <w:r>
      <w:fldChar w:fldCharType="begin"/>
    </w:r>
    <w:r w:rsidR="005A1B37">
      <w:instrText>PAGE   \* MERGEFORMAT</w:instrText>
    </w:r>
    <w:r>
      <w:fldChar w:fldCharType="separate"/>
    </w:r>
    <w:r w:rsidR="00136159" w:rsidRPr="00136159">
      <w:rPr>
        <w:noProof/>
        <w:lang w:val="ru-RU"/>
      </w:rPr>
      <w:t>8</w:t>
    </w:r>
    <w:r>
      <w:fldChar w:fldCharType="end"/>
    </w:r>
  </w:p>
  <w:p w:rsidR="00574D11" w:rsidRPr="00E72FFA" w:rsidRDefault="00574D11" w:rsidP="00E72FF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25D"/>
    <w:multiLevelType w:val="multilevel"/>
    <w:tmpl w:val="B948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70639"/>
    <w:multiLevelType w:val="multilevel"/>
    <w:tmpl w:val="611CCCA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6631241"/>
    <w:multiLevelType w:val="multilevel"/>
    <w:tmpl w:val="611CCCA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7084561"/>
    <w:multiLevelType w:val="hybridMultilevel"/>
    <w:tmpl w:val="05083D4C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5C600EF6"/>
    <w:multiLevelType w:val="hybridMultilevel"/>
    <w:tmpl w:val="28F479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A4EC3"/>
    <w:multiLevelType w:val="hybridMultilevel"/>
    <w:tmpl w:val="05083D4C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" w15:restartNumberingAfterBreak="0">
    <w:nsid w:val="63F501F3"/>
    <w:multiLevelType w:val="hybridMultilevel"/>
    <w:tmpl w:val="05083D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974"/>
    <w:rsid w:val="00006110"/>
    <w:rsid w:val="00010987"/>
    <w:rsid w:val="00022C5C"/>
    <w:rsid w:val="000264C9"/>
    <w:rsid w:val="0004496A"/>
    <w:rsid w:val="000641A5"/>
    <w:rsid w:val="00090D91"/>
    <w:rsid w:val="000A4518"/>
    <w:rsid w:val="000D1D57"/>
    <w:rsid w:val="000D6333"/>
    <w:rsid w:val="000F34A3"/>
    <w:rsid w:val="0011183E"/>
    <w:rsid w:val="0012340D"/>
    <w:rsid w:val="0012480F"/>
    <w:rsid w:val="00136159"/>
    <w:rsid w:val="0015408B"/>
    <w:rsid w:val="0016185A"/>
    <w:rsid w:val="0017341D"/>
    <w:rsid w:val="00182552"/>
    <w:rsid w:val="0018270F"/>
    <w:rsid w:val="00190DA4"/>
    <w:rsid w:val="001A0EC9"/>
    <w:rsid w:val="001A4808"/>
    <w:rsid w:val="001A7CE6"/>
    <w:rsid w:val="001D073C"/>
    <w:rsid w:val="001D7C48"/>
    <w:rsid w:val="001E4931"/>
    <w:rsid w:val="001F06A5"/>
    <w:rsid w:val="001F0792"/>
    <w:rsid w:val="00200177"/>
    <w:rsid w:val="00201E07"/>
    <w:rsid w:val="00203EB0"/>
    <w:rsid w:val="00206DB8"/>
    <w:rsid w:val="00214E32"/>
    <w:rsid w:val="00214EB7"/>
    <w:rsid w:val="0022407B"/>
    <w:rsid w:val="00230842"/>
    <w:rsid w:val="00231426"/>
    <w:rsid w:val="00252671"/>
    <w:rsid w:val="00260934"/>
    <w:rsid w:val="0028175B"/>
    <w:rsid w:val="00282DE1"/>
    <w:rsid w:val="002915A5"/>
    <w:rsid w:val="002C33BE"/>
    <w:rsid w:val="002E4874"/>
    <w:rsid w:val="0030191D"/>
    <w:rsid w:val="00302B9D"/>
    <w:rsid w:val="003120E9"/>
    <w:rsid w:val="00326D73"/>
    <w:rsid w:val="003477B1"/>
    <w:rsid w:val="0036296E"/>
    <w:rsid w:val="0036587F"/>
    <w:rsid w:val="00382434"/>
    <w:rsid w:val="00383778"/>
    <w:rsid w:val="00386B40"/>
    <w:rsid w:val="00394974"/>
    <w:rsid w:val="003C6097"/>
    <w:rsid w:val="003F73F3"/>
    <w:rsid w:val="004012E9"/>
    <w:rsid w:val="00412BDD"/>
    <w:rsid w:val="00420949"/>
    <w:rsid w:val="004239DE"/>
    <w:rsid w:val="0045255F"/>
    <w:rsid w:val="00452898"/>
    <w:rsid w:val="00464023"/>
    <w:rsid w:val="0048143D"/>
    <w:rsid w:val="00483B64"/>
    <w:rsid w:val="0049536D"/>
    <w:rsid w:val="004A0CAC"/>
    <w:rsid w:val="004A11C7"/>
    <w:rsid w:val="004B2711"/>
    <w:rsid w:val="004B6D32"/>
    <w:rsid w:val="004D3F7F"/>
    <w:rsid w:val="004E0216"/>
    <w:rsid w:val="004E5287"/>
    <w:rsid w:val="00505A57"/>
    <w:rsid w:val="00506B49"/>
    <w:rsid w:val="00514D8D"/>
    <w:rsid w:val="005313C2"/>
    <w:rsid w:val="00544A18"/>
    <w:rsid w:val="005609A0"/>
    <w:rsid w:val="00570613"/>
    <w:rsid w:val="00574D11"/>
    <w:rsid w:val="0058488D"/>
    <w:rsid w:val="00586659"/>
    <w:rsid w:val="005A1B37"/>
    <w:rsid w:val="005E100E"/>
    <w:rsid w:val="00605239"/>
    <w:rsid w:val="006226D2"/>
    <w:rsid w:val="006347E3"/>
    <w:rsid w:val="00651B94"/>
    <w:rsid w:val="0066460F"/>
    <w:rsid w:val="006A0B87"/>
    <w:rsid w:val="006B0A72"/>
    <w:rsid w:val="006C65D2"/>
    <w:rsid w:val="006D48F9"/>
    <w:rsid w:val="006E5049"/>
    <w:rsid w:val="00701132"/>
    <w:rsid w:val="00714102"/>
    <w:rsid w:val="00723E23"/>
    <w:rsid w:val="007449F2"/>
    <w:rsid w:val="00746D44"/>
    <w:rsid w:val="007470FE"/>
    <w:rsid w:val="00763C9E"/>
    <w:rsid w:val="00784A3C"/>
    <w:rsid w:val="00790FA2"/>
    <w:rsid w:val="007A1F63"/>
    <w:rsid w:val="007A7E2D"/>
    <w:rsid w:val="007E4100"/>
    <w:rsid w:val="007E5FC7"/>
    <w:rsid w:val="0080320A"/>
    <w:rsid w:val="008126E0"/>
    <w:rsid w:val="00813E62"/>
    <w:rsid w:val="008523A0"/>
    <w:rsid w:val="00853F92"/>
    <w:rsid w:val="00864E6A"/>
    <w:rsid w:val="00865636"/>
    <w:rsid w:val="00870C60"/>
    <w:rsid w:val="008840C1"/>
    <w:rsid w:val="008970AF"/>
    <w:rsid w:val="008B4C51"/>
    <w:rsid w:val="008C77F6"/>
    <w:rsid w:val="008D5E56"/>
    <w:rsid w:val="008E77EF"/>
    <w:rsid w:val="00922DCE"/>
    <w:rsid w:val="00942DF1"/>
    <w:rsid w:val="0097444D"/>
    <w:rsid w:val="00974B5A"/>
    <w:rsid w:val="00986EB3"/>
    <w:rsid w:val="009A2EB9"/>
    <w:rsid w:val="009C1E07"/>
    <w:rsid w:val="009C6F55"/>
    <w:rsid w:val="009E77A2"/>
    <w:rsid w:val="009E7DB8"/>
    <w:rsid w:val="009F7BCA"/>
    <w:rsid w:val="00A146F3"/>
    <w:rsid w:val="00A15ED0"/>
    <w:rsid w:val="00A23D2A"/>
    <w:rsid w:val="00A30CE9"/>
    <w:rsid w:val="00A57462"/>
    <w:rsid w:val="00A60C95"/>
    <w:rsid w:val="00A66138"/>
    <w:rsid w:val="00A67D08"/>
    <w:rsid w:val="00A73E90"/>
    <w:rsid w:val="00A93CA9"/>
    <w:rsid w:val="00AA07AC"/>
    <w:rsid w:val="00AA509C"/>
    <w:rsid w:val="00AB6E19"/>
    <w:rsid w:val="00AD074D"/>
    <w:rsid w:val="00AF5004"/>
    <w:rsid w:val="00AF6926"/>
    <w:rsid w:val="00AF7A3E"/>
    <w:rsid w:val="00B12A64"/>
    <w:rsid w:val="00B12CCC"/>
    <w:rsid w:val="00B14207"/>
    <w:rsid w:val="00B24054"/>
    <w:rsid w:val="00B31F1E"/>
    <w:rsid w:val="00B45252"/>
    <w:rsid w:val="00B54C99"/>
    <w:rsid w:val="00B70E21"/>
    <w:rsid w:val="00B85504"/>
    <w:rsid w:val="00BF5050"/>
    <w:rsid w:val="00BF5E34"/>
    <w:rsid w:val="00C10D11"/>
    <w:rsid w:val="00C237EA"/>
    <w:rsid w:val="00C41E6E"/>
    <w:rsid w:val="00C42ECD"/>
    <w:rsid w:val="00C44984"/>
    <w:rsid w:val="00C463E4"/>
    <w:rsid w:val="00C65928"/>
    <w:rsid w:val="00C94979"/>
    <w:rsid w:val="00CC0F7A"/>
    <w:rsid w:val="00CC4945"/>
    <w:rsid w:val="00CD611D"/>
    <w:rsid w:val="00D02C90"/>
    <w:rsid w:val="00D25946"/>
    <w:rsid w:val="00D25AD4"/>
    <w:rsid w:val="00D45252"/>
    <w:rsid w:val="00D653BA"/>
    <w:rsid w:val="00D74BDC"/>
    <w:rsid w:val="00DB1DFC"/>
    <w:rsid w:val="00DB3D0E"/>
    <w:rsid w:val="00DF6861"/>
    <w:rsid w:val="00E11E4D"/>
    <w:rsid w:val="00E14097"/>
    <w:rsid w:val="00E17F36"/>
    <w:rsid w:val="00E23C7B"/>
    <w:rsid w:val="00E34EB0"/>
    <w:rsid w:val="00E402FE"/>
    <w:rsid w:val="00E72FFA"/>
    <w:rsid w:val="00E91E89"/>
    <w:rsid w:val="00EA4AA1"/>
    <w:rsid w:val="00EC230C"/>
    <w:rsid w:val="00ED63D3"/>
    <w:rsid w:val="00EE5363"/>
    <w:rsid w:val="00F54494"/>
    <w:rsid w:val="00F71CF7"/>
    <w:rsid w:val="00F7773C"/>
    <w:rsid w:val="00F849C1"/>
    <w:rsid w:val="00F849D8"/>
    <w:rsid w:val="00FA21A6"/>
    <w:rsid w:val="00FB3175"/>
    <w:rsid w:val="00FB5E77"/>
    <w:rsid w:val="00FC5CE6"/>
    <w:rsid w:val="00FD3C64"/>
    <w:rsid w:val="00FE4072"/>
    <w:rsid w:val="00FE6AF5"/>
    <w:rsid w:val="00FF0DCC"/>
    <w:rsid w:val="00FF520E"/>
    <w:rsid w:val="00FF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F1A413-485A-4C0B-8F16-2B1BA686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054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paragraph" w:styleId="2">
    <w:name w:val="heading 2"/>
    <w:basedOn w:val="a"/>
    <w:next w:val="a"/>
    <w:link w:val="20"/>
    <w:qFormat/>
    <w:rsid w:val="00B240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90D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 Знак"/>
    <w:basedOn w:val="a"/>
    <w:link w:val="a4"/>
    <w:qFormat/>
    <w:rsid w:val="004A0CAC"/>
    <w:pPr>
      <w:jc w:val="center"/>
    </w:pPr>
    <w:rPr>
      <w:b/>
      <w:bCs/>
      <w:sz w:val="28"/>
    </w:rPr>
  </w:style>
  <w:style w:type="character" w:customStyle="1" w:styleId="a4">
    <w:name w:val="Название Знак"/>
    <w:aliases w:val="Знак Знак Знак Знак"/>
    <w:link w:val="a3"/>
    <w:rsid w:val="004A0CAC"/>
    <w:rPr>
      <w:b/>
      <w:bCs/>
      <w:sz w:val="28"/>
      <w:szCs w:val="24"/>
    </w:rPr>
  </w:style>
  <w:style w:type="character" w:styleId="a5">
    <w:name w:val="Strong"/>
    <w:qFormat/>
    <w:rsid w:val="004A0CAC"/>
    <w:rPr>
      <w:b/>
      <w:bCs/>
    </w:rPr>
  </w:style>
  <w:style w:type="character" w:customStyle="1" w:styleId="20">
    <w:name w:val="Заголовок 2 Знак"/>
    <w:link w:val="2"/>
    <w:rsid w:val="00B24054"/>
    <w:rPr>
      <w:b/>
      <w:bCs/>
      <w:sz w:val="24"/>
      <w:lang w:val="uk-UA"/>
    </w:rPr>
  </w:style>
  <w:style w:type="character" w:customStyle="1" w:styleId="a6">
    <w:name w:val="Основной текст Знак"/>
    <w:link w:val="a7"/>
    <w:rsid w:val="00B24054"/>
    <w:rPr>
      <w:sz w:val="22"/>
      <w:szCs w:val="22"/>
      <w:shd w:val="clear" w:color="auto" w:fill="FFFFFF"/>
    </w:rPr>
  </w:style>
  <w:style w:type="paragraph" w:styleId="a7">
    <w:name w:val="Body Text"/>
    <w:basedOn w:val="a"/>
    <w:link w:val="a6"/>
    <w:rsid w:val="00B24054"/>
    <w:pPr>
      <w:widowControl w:val="0"/>
      <w:shd w:val="clear" w:color="auto" w:fill="FFFFFF"/>
      <w:spacing w:after="0" w:line="240" w:lineRule="atLeast"/>
      <w:ind w:hanging="420"/>
    </w:pPr>
    <w:rPr>
      <w:rFonts w:ascii="Times New Roman" w:eastAsia="Times New Roman" w:hAnsi="Times New Roman"/>
      <w:lang w:val="ru-RU" w:eastAsia="ru-RU"/>
    </w:rPr>
  </w:style>
  <w:style w:type="character" w:customStyle="1" w:styleId="1">
    <w:name w:val="Основной текст Знак1"/>
    <w:uiPriority w:val="99"/>
    <w:semiHidden/>
    <w:rsid w:val="00B24054"/>
    <w:rPr>
      <w:rFonts w:ascii="Calibri" w:eastAsia="Calibri" w:hAnsi="Calibri"/>
      <w:sz w:val="22"/>
      <w:szCs w:val="22"/>
      <w:lang w:val="uk-UA" w:eastAsia="en-US"/>
    </w:rPr>
  </w:style>
  <w:style w:type="character" w:customStyle="1" w:styleId="a8">
    <w:name w:val="Знак"/>
    <w:rsid w:val="00B24054"/>
    <w:rPr>
      <w:sz w:val="22"/>
      <w:szCs w:val="22"/>
      <w:lang w:val="uk-UA" w:eastAsia="ru-RU" w:bidi="ar-SA"/>
    </w:rPr>
  </w:style>
  <w:style w:type="paragraph" w:styleId="a9">
    <w:name w:val="List Paragraph"/>
    <w:basedOn w:val="a"/>
    <w:uiPriority w:val="34"/>
    <w:qFormat/>
    <w:rsid w:val="00514D8D"/>
    <w:pPr>
      <w:ind w:left="720"/>
      <w:contextualSpacing/>
    </w:pPr>
  </w:style>
  <w:style w:type="table" w:styleId="aa">
    <w:name w:val="Table Grid"/>
    <w:basedOn w:val="a1"/>
    <w:uiPriority w:val="39"/>
    <w:rsid w:val="0026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190D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/>
    </w:rPr>
  </w:style>
  <w:style w:type="paragraph" w:styleId="ab">
    <w:name w:val="Body Text Indent"/>
    <w:basedOn w:val="a"/>
    <w:link w:val="ac"/>
    <w:uiPriority w:val="99"/>
    <w:unhideWhenUsed/>
    <w:rsid w:val="00190D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90DA4"/>
    <w:rPr>
      <w:rFonts w:ascii="Calibri" w:eastAsia="Calibri" w:hAnsi="Calibri"/>
      <w:sz w:val="22"/>
      <w:szCs w:val="22"/>
      <w:lang w:val="uk-UA"/>
    </w:rPr>
  </w:style>
  <w:style w:type="character" w:customStyle="1" w:styleId="rvts23">
    <w:name w:val="rvts23"/>
    <w:basedOn w:val="a0"/>
    <w:rsid w:val="00190DA4"/>
  </w:style>
  <w:style w:type="paragraph" w:styleId="ad">
    <w:name w:val="header"/>
    <w:basedOn w:val="a"/>
    <w:link w:val="ae"/>
    <w:uiPriority w:val="99"/>
    <w:unhideWhenUsed/>
    <w:rsid w:val="007E41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E4100"/>
    <w:rPr>
      <w:rFonts w:ascii="Calibri" w:eastAsia="Calibri" w:hAnsi="Calibri"/>
      <w:sz w:val="22"/>
      <w:szCs w:val="22"/>
      <w:lang w:val="uk-UA"/>
    </w:rPr>
  </w:style>
  <w:style w:type="paragraph" w:styleId="af">
    <w:name w:val="footer"/>
    <w:basedOn w:val="a"/>
    <w:link w:val="af0"/>
    <w:uiPriority w:val="99"/>
    <w:unhideWhenUsed/>
    <w:rsid w:val="007E41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E4100"/>
    <w:rPr>
      <w:rFonts w:ascii="Calibri" w:eastAsia="Calibri" w:hAnsi="Calibri"/>
      <w:sz w:val="22"/>
      <w:szCs w:val="22"/>
      <w:lang w:val="uk-UA"/>
    </w:rPr>
  </w:style>
  <w:style w:type="paragraph" w:customStyle="1" w:styleId="af1">
    <w:name w:val="Нормальний текст"/>
    <w:basedOn w:val="a"/>
    <w:rsid w:val="0028175B"/>
    <w:pPr>
      <w:suppressAutoHyphens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eastAsia="zh-CN"/>
    </w:rPr>
  </w:style>
  <w:style w:type="character" w:customStyle="1" w:styleId="af2">
    <w:name w:val="Основний текст_"/>
    <w:link w:val="af3"/>
    <w:rsid w:val="001D073C"/>
    <w:rPr>
      <w:sz w:val="26"/>
      <w:szCs w:val="26"/>
    </w:rPr>
  </w:style>
  <w:style w:type="paragraph" w:customStyle="1" w:styleId="af3">
    <w:name w:val="Основний текст"/>
    <w:basedOn w:val="a"/>
    <w:link w:val="af2"/>
    <w:rsid w:val="001D073C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af4">
    <w:name w:val="Шапка документу"/>
    <w:basedOn w:val="a"/>
    <w:rsid w:val="00586659"/>
    <w:pPr>
      <w:keepNext/>
      <w:keepLines/>
      <w:spacing w:after="240" w:line="240" w:lineRule="auto"/>
      <w:ind w:left="4536"/>
      <w:jc w:val="center"/>
    </w:pPr>
    <w:rPr>
      <w:rFonts w:ascii="Antiqua" w:hAnsi="Antiqua"/>
      <w:sz w:val="26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8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82434"/>
    <w:rPr>
      <w:rFonts w:ascii="Tahoma" w:eastAsia="Calibri" w:hAnsi="Tahoma" w:cs="Tahoma"/>
      <w:sz w:val="16"/>
      <w:szCs w:val="16"/>
      <w:lang w:val="uk-UA"/>
    </w:rPr>
  </w:style>
  <w:style w:type="paragraph" w:styleId="af7">
    <w:name w:val="Normal (Web)"/>
    <w:basedOn w:val="a"/>
    <w:uiPriority w:val="99"/>
    <w:semiHidden/>
    <w:unhideWhenUsed/>
    <w:rsid w:val="009E7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8">
    <w:name w:val="Вміст таблиці"/>
    <w:basedOn w:val="a"/>
    <w:rsid w:val="00A57462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paragraph" w:customStyle="1" w:styleId="3">
    <w:name w:val="заголовок 3"/>
    <w:basedOn w:val="a"/>
    <w:next w:val="a"/>
    <w:rsid w:val="00A60C95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2;&#1086;&#1080;%20&#1076;&#1086;&#1082;&#1091;&#1084;&#1077;&#1085;&#1090;&#1080;\&#1074;&#1110;&#1076;&#1076;&#1110;&#1083;%20&#1053;&#1057;\&#1064;&#1072;&#1073;&#1083;&#1086;&#1085;&#1080;\&#1064;&#1040;&#1041;&#1051;&#1054;&#1053;%20&#1056;&#1086;&#1079;&#1087;&#1086;&#1088;&#1103;&#1076;&#1078;&#1077;&#1085;&#1085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FCC02-444D-4FAC-855A-AAAD9D71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Розпорядження.dotx</Template>
  <TotalTime>572</TotalTime>
  <Pages>8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Цивільний захист</dc:creator>
  <cp:keywords/>
  <dc:description/>
  <cp:lastModifiedBy>_-M-_</cp:lastModifiedBy>
  <cp:revision>16</cp:revision>
  <cp:lastPrinted>2025-02-03T09:49:00Z</cp:lastPrinted>
  <dcterms:created xsi:type="dcterms:W3CDTF">2023-02-22T06:30:00Z</dcterms:created>
  <dcterms:modified xsi:type="dcterms:W3CDTF">2025-02-12T09:13:00Z</dcterms:modified>
</cp:coreProperties>
</file>