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9"/>
        <w:gridCol w:w="3726"/>
      </w:tblGrid>
      <w:tr w:rsidR="00B250EB" w:rsidRPr="00B250EB" w:rsidTr="00B250EB">
        <w:tc>
          <w:tcPr>
            <w:tcW w:w="5778" w:type="dxa"/>
          </w:tcPr>
          <w:p w:rsidR="00B250EB" w:rsidRPr="00B250EB" w:rsidRDefault="00B250EB" w:rsidP="00250721">
            <w:pPr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793" w:type="dxa"/>
          </w:tcPr>
          <w:p w:rsidR="00B250EB" w:rsidRDefault="000C583B" w:rsidP="00250721">
            <w:pPr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Додаток </w:t>
            </w:r>
          </w:p>
          <w:p w:rsidR="00B250EB" w:rsidRPr="00B250EB" w:rsidRDefault="00DF65D5" w:rsidP="00250721">
            <w:pPr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до </w:t>
            </w:r>
            <w:r w:rsidR="007A1D7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рішення </w:t>
            </w:r>
            <w:r w:rsidR="00CC282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район</w:t>
            </w:r>
            <w:r w:rsidR="00B250EB" w:rsidRPr="00B250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ної ради </w:t>
            </w:r>
          </w:p>
          <w:p w:rsidR="00B250EB" w:rsidRPr="00B250EB" w:rsidRDefault="00B250EB" w:rsidP="00250721">
            <w:pPr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в</w:t>
            </w:r>
            <w:r w:rsidRPr="00B250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ід                         №</w:t>
            </w:r>
          </w:p>
        </w:tc>
      </w:tr>
    </w:tbl>
    <w:p w:rsidR="00411903" w:rsidRDefault="00411903" w:rsidP="00DD7903">
      <w:pPr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7A1D7E" w:rsidRPr="001B0801" w:rsidRDefault="007A1D7E" w:rsidP="007A1D7E">
      <w:pPr>
        <w:spacing w:after="0" w:line="240" w:lineRule="auto"/>
        <w:ind w:left="284" w:right="-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1B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АНТИКОРУПЦІЙНА ПРОГРАМА</w:t>
      </w:r>
    </w:p>
    <w:p w:rsidR="007A1D7E" w:rsidRPr="001B0801" w:rsidRDefault="00CC2820" w:rsidP="007A1D7E">
      <w:pPr>
        <w:spacing w:after="0" w:line="240" w:lineRule="auto"/>
        <w:ind w:left="284" w:right="-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Звягель</w:t>
      </w:r>
      <w:r w:rsidR="007A1D7E" w:rsidRPr="001B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район</w:t>
      </w:r>
      <w:r w:rsidR="002A2FB2" w:rsidRPr="001B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ної ради на 2023 – 2025</w:t>
      </w:r>
      <w:r w:rsidR="007A1D7E" w:rsidRPr="001B08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роки</w:t>
      </w:r>
    </w:p>
    <w:p w:rsidR="007A1D7E" w:rsidRPr="007A1D7E" w:rsidRDefault="007A1D7E" w:rsidP="007A1D7E">
      <w:pPr>
        <w:spacing w:after="0" w:line="240" w:lineRule="auto"/>
        <w:ind w:left="284" w:right="-142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6D7B6F" w:rsidRPr="006376C7" w:rsidRDefault="006376C7" w:rsidP="006376C7">
      <w:pPr>
        <w:pStyle w:val="a9"/>
        <w:numPr>
          <w:ilvl w:val="0"/>
          <w:numId w:val="6"/>
        </w:num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6376C7">
        <w:rPr>
          <w:rFonts w:ascii="Times New Roman" w:hAnsi="Times New Roman" w:cs="Times New Roman"/>
          <w:b/>
          <w:sz w:val="28"/>
          <w:szCs w:val="28"/>
        </w:rPr>
        <w:t xml:space="preserve">Засади антикорупційної </w:t>
      </w:r>
      <w:r w:rsidR="006D7B6F" w:rsidRPr="006376C7">
        <w:rPr>
          <w:rFonts w:ascii="Times New Roman" w:hAnsi="Times New Roman" w:cs="Times New Roman"/>
          <w:b/>
          <w:sz w:val="28"/>
          <w:szCs w:val="28"/>
        </w:rPr>
        <w:t xml:space="preserve">політики </w:t>
      </w:r>
      <w:proofErr w:type="spellStart"/>
      <w:r w:rsidR="00CC2820">
        <w:rPr>
          <w:rFonts w:ascii="Times New Roman" w:hAnsi="Times New Roman" w:cs="Times New Roman"/>
          <w:b/>
          <w:sz w:val="28"/>
          <w:szCs w:val="28"/>
        </w:rPr>
        <w:t>Звягельської</w:t>
      </w:r>
      <w:proofErr w:type="spellEnd"/>
      <w:r w:rsidR="00CC2820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 w:rsidR="006D7B6F" w:rsidRPr="006376C7">
        <w:rPr>
          <w:rFonts w:ascii="Times New Roman" w:hAnsi="Times New Roman" w:cs="Times New Roman"/>
          <w:b/>
          <w:sz w:val="28"/>
          <w:szCs w:val="28"/>
        </w:rPr>
        <w:t>ної ради</w:t>
      </w:r>
    </w:p>
    <w:p w:rsidR="006376C7" w:rsidRPr="00472DFA" w:rsidRDefault="006376C7" w:rsidP="006376C7">
      <w:pPr>
        <w:pStyle w:val="a9"/>
        <w:spacing w:after="0" w:line="240" w:lineRule="auto"/>
        <w:ind w:left="851"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CC2820" w:rsidRDefault="00CC2820" w:rsidP="006D7B6F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Антикорупційна програма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A2FB2">
        <w:rPr>
          <w:rFonts w:ascii="Times New Roman" w:hAnsi="Times New Roman" w:cs="Times New Roman"/>
          <w:sz w:val="28"/>
          <w:szCs w:val="28"/>
        </w:rPr>
        <w:t>ної ради на 2023-</w:t>
      </w:r>
      <w:r w:rsidR="00A65355">
        <w:rPr>
          <w:rFonts w:ascii="Times New Roman" w:hAnsi="Times New Roman" w:cs="Times New Roman"/>
          <w:sz w:val="28"/>
          <w:szCs w:val="28"/>
        </w:rPr>
        <w:br/>
      </w:r>
      <w:r w:rsidR="002A2FB2">
        <w:rPr>
          <w:rFonts w:ascii="Times New Roman" w:hAnsi="Times New Roman" w:cs="Times New Roman"/>
          <w:sz w:val="28"/>
          <w:szCs w:val="28"/>
        </w:rPr>
        <w:t>2025</w:t>
      </w:r>
      <w:r w:rsidR="006D7B6F" w:rsidRPr="006D7B6F">
        <w:rPr>
          <w:rFonts w:ascii="Times New Roman" w:hAnsi="Times New Roman" w:cs="Times New Roman"/>
          <w:sz w:val="28"/>
          <w:szCs w:val="28"/>
        </w:rPr>
        <w:t xml:space="preserve"> роки (далі</w:t>
      </w:r>
      <w:r w:rsidR="006376C7">
        <w:rPr>
          <w:rFonts w:ascii="Times New Roman" w:hAnsi="Times New Roman" w:cs="Times New Roman"/>
          <w:sz w:val="28"/>
          <w:szCs w:val="28"/>
        </w:rPr>
        <w:t xml:space="preserve"> – Антикорупційна п</w:t>
      </w:r>
      <w:r w:rsidR="006D7B6F" w:rsidRPr="006D7B6F">
        <w:rPr>
          <w:rFonts w:ascii="Times New Roman" w:hAnsi="Times New Roman" w:cs="Times New Roman"/>
          <w:sz w:val="28"/>
          <w:szCs w:val="28"/>
        </w:rPr>
        <w:t xml:space="preserve">рограма) розроблена </w:t>
      </w:r>
      <w:r w:rsidR="006376C7">
        <w:rPr>
          <w:rFonts w:ascii="Times New Roman" w:hAnsi="Times New Roman" w:cs="Times New Roman"/>
          <w:sz w:val="28"/>
          <w:szCs w:val="28"/>
        </w:rPr>
        <w:t>відповідно до</w:t>
      </w:r>
      <w:r w:rsidR="00163307">
        <w:rPr>
          <w:rFonts w:ascii="Times New Roman" w:hAnsi="Times New Roman" w:cs="Times New Roman"/>
          <w:sz w:val="28"/>
          <w:szCs w:val="28"/>
        </w:rPr>
        <w:t xml:space="preserve"> </w:t>
      </w:r>
      <w:r w:rsidR="006D7B6F" w:rsidRPr="006D7B6F">
        <w:rPr>
          <w:rFonts w:ascii="Times New Roman" w:hAnsi="Times New Roman" w:cs="Times New Roman"/>
          <w:sz w:val="28"/>
          <w:szCs w:val="28"/>
        </w:rPr>
        <w:t xml:space="preserve"> Закону Укра</w:t>
      </w:r>
      <w:r w:rsidR="006376C7">
        <w:rPr>
          <w:rFonts w:ascii="Times New Roman" w:hAnsi="Times New Roman" w:cs="Times New Roman"/>
          <w:sz w:val="28"/>
          <w:szCs w:val="28"/>
        </w:rPr>
        <w:t>їни «Про запобігання корупції»</w:t>
      </w:r>
      <w:r w:rsidR="002720A0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7B6F" w:rsidRPr="006D7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B6F" w:rsidRPr="006D7B6F" w:rsidRDefault="006D7B6F" w:rsidP="006D7B6F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B6F">
        <w:rPr>
          <w:rFonts w:ascii="Times New Roman" w:hAnsi="Times New Roman" w:cs="Times New Roman"/>
          <w:sz w:val="28"/>
          <w:szCs w:val="28"/>
        </w:rPr>
        <w:t>Відповідно до статті 140 Конституції України, стат</w:t>
      </w:r>
      <w:r w:rsidR="00680EA4">
        <w:rPr>
          <w:rFonts w:ascii="Times New Roman" w:hAnsi="Times New Roman" w:cs="Times New Roman"/>
          <w:sz w:val="28"/>
          <w:szCs w:val="28"/>
        </w:rPr>
        <w:t>т</w:t>
      </w:r>
      <w:r w:rsidRPr="006D7B6F">
        <w:rPr>
          <w:rFonts w:ascii="Times New Roman" w:hAnsi="Times New Roman" w:cs="Times New Roman"/>
          <w:sz w:val="28"/>
          <w:szCs w:val="28"/>
        </w:rPr>
        <w:t>і 10 Закону України «Про місцеве самоврядування</w:t>
      </w:r>
      <w:r w:rsidR="00CC2820">
        <w:rPr>
          <w:rFonts w:ascii="Times New Roman" w:hAnsi="Times New Roman" w:cs="Times New Roman"/>
          <w:sz w:val="28"/>
          <w:szCs w:val="28"/>
        </w:rPr>
        <w:t xml:space="preserve"> в Україні», </w:t>
      </w:r>
      <w:proofErr w:type="spellStart"/>
      <w:r w:rsidR="00CC2820">
        <w:rPr>
          <w:rFonts w:ascii="Times New Roman" w:hAnsi="Times New Roman" w:cs="Times New Roman"/>
          <w:sz w:val="28"/>
          <w:szCs w:val="28"/>
        </w:rPr>
        <w:t>Звягельська</w:t>
      </w:r>
      <w:proofErr w:type="spellEnd"/>
      <w:r w:rsidR="00CC2820">
        <w:rPr>
          <w:rFonts w:ascii="Times New Roman" w:hAnsi="Times New Roman" w:cs="Times New Roman"/>
          <w:sz w:val="28"/>
          <w:szCs w:val="28"/>
        </w:rPr>
        <w:t xml:space="preserve"> районна </w:t>
      </w:r>
      <w:r w:rsidRPr="006D7B6F">
        <w:rPr>
          <w:rFonts w:ascii="Times New Roman" w:hAnsi="Times New Roman" w:cs="Times New Roman"/>
          <w:sz w:val="28"/>
          <w:szCs w:val="28"/>
        </w:rPr>
        <w:t xml:space="preserve"> рада є органом місцевого самоврядування, що представляє спільні інтереси тери</w:t>
      </w:r>
      <w:r w:rsidR="00193A8C">
        <w:rPr>
          <w:rFonts w:ascii="Times New Roman" w:hAnsi="Times New Roman" w:cs="Times New Roman"/>
          <w:sz w:val="28"/>
          <w:szCs w:val="28"/>
        </w:rPr>
        <w:t xml:space="preserve">торіальних громад сіл, селищ, </w:t>
      </w:r>
      <w:r w:rsidR="00CC2820">
        <w:rPr>
          <w:rFonts w:ascii="Times New Roman" w:hAnsi="Times New Roman" w:cs="Times New Roman"/>
          <w:sz w:val="28"/>
          <w:szCs w:val="28"/>
        </w:rPr>
        <w:t>міст району</w:t>
      </w:r>
      <w:r w:rsidRPr="006D7B6F">
        <w:rPr>
          <w:rFonts w:ascii="Times New Roman" w:hAnsi="Times New Roman" w:cs="Times New Roman"/>
          <w:sz w:val="28"/>
          <w:szCs w:val="28"/>
        </w:rPr>
        <w:t xml:space="preserve"> у межах повноважень, визначених Конституцією України, Законом України «Про місцеве самоврядування в Україні» та іншими законами, а також повноважень, переданих їй сільськими, селищними, міськими радами.</w:t>
      </w:r>
    </w:p>
    <w:p w:rsidR="006D7B6F" w:rsidRDefault="006D7B6F" w:rsidP="006D7B6F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B6F">
        <w:rPr>
          <w:rFonts w:ascii="Times New Roman" w:hAnsi="Times New Roman" w:cs="Times New Roman"/>
          <w:sz w:val="28"/>
          <w:szCs w:val="28"/>
        </w:rPr>
        <w:t>Згідно з</w:t>
      </w:r>
      <w:r w:rsidR="00A14F7F">
        <w:rPr>
          <w:rFonts w:ascii="Times New Roman" w:hAnsi="Times New Roman" w:cs="Times New Roman"/>
          <w:sz w:val="28"/>
          <w:szCs w:val="28"/>
        </w:rPr>
        <w:t>і статтею 19 Конституції України,</w:t>
      </w:r>
      <w:r w:rsidRPr="006D7B6F">
        <w:rPr>
          <w:rFonts w:ascii="Times New Roman" w:hAnsi="Times New Roman" w:cs="Times New Roman"/>
          <w:sz w:val="28"/>
          <w:szCs w:val="28"/>
        </w:rPr>
        <w:t xml:space="preserve"> частин</w:t>
      </w:r>
      <w:r w:rsidR="00A65355">
        <w:rPr>
          <w:rFonts w:ascii="Times New Roman" w:hAnsi="Times New Roman" w:cs="Times New Roman"/>
          <w:sz w:val="28"/>
          <w:szCs w:val="28"/>
        </w:rPr>
        <w:t>ою</w:t>
      </w:r>
      <w:r w:rsidRPr="006D7B6F">
        <w:rPr>
          <w:rFonts w:ascii="Times New Roman" w:hAnsi="Times New Roman" w:cs="Times New Roman"/>
          <w:sz w:val="28"/>
          <w:szCs w:val="28"/>
        </w:rPr>
        <w:t xml:space="preserve"> 3 статті 24 Закону України «Про місцеве самоврядування в Україні»</w:t>
      </w:r>
      <w:r w:rsidR="00A65355">
        <w:rPr>
          <w:rFonts w:ascii="Times New Roman" w:hAnsi="Times New Roman" w:cs="Times New Roman"/>
          <w:sz w:val="28"/>
          <w:szCs w:val="28"/>
        </w:rPr>
        <w:t>,</w:t>
      </w:r>
      <w:r w:rsidR="00CC282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D7B6F">
        <w:rPr>
          <w:rFonts w:ascii="Times New Roman" w:hAnsi="Times New Roman" w:cs="Times New Roman"/>
          <w:sz w:val="28"/>
          <w:szCs w:val="28"/>
        </w:rPr>
        <w:t xml:space="preserve">на рада та її посадові особи </w:t>
      </w:r>
      <w:r w:rsidR="00544EA4" w:rsidRPr="00544EA4">
        <w:rPr>
          <w:rFonts w:ascii="Times New Roman" w:hAnsi="Times New Roman" w:cs="Times New Roman"/>
          <w:sz w:val="28"/>
          <w:szCs w:val="28"/>
        </w:rPr>
        <w:t>діють лише на підставі, в межах повноважень та у спосіб, передбачені Конституцією і законами України, та керуються у своїй діяльності Конституцією і законами України, актами Президента України, Кабінету Міністрів</w:t>
      </w:r>
      <w:r w:rsidR="00544EA4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6D7B6F">
        <w:rPr>
          <w:rFonts w:ascii="Times New Roman" w:hAnsi="Times New Roman" w:cs="Times New Roman"/>
          <w:sz w:val="28"/>
          <w:szCs w:val="28"/>
        </w:rPr>
        <w:t>.</w:t>
      </w:r>
    </w:p>
    <w:p w:rsidR="00976B19" w:rsidRDefault="00CC2820" w:rsidP="00976B19">
      <w:pPr>
        <w:pStyle w:val="rvps2"/>
        <w:shd w:val="clear" w:color="auto" w:fill="FFFFFF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Звягельська</w:t>
      </w:r>
      <w:proofErr w:type="spellEnd"/>
      <w:r>
        <w:rPr>
          <w:sz w:val="28"/>
          <w:szCs w:val="28"/>
        </w:rPr>
        <w:t xml:space="preserve"> район</w:t>
      </w:r>
      <w:r w:rsidR="00976B19">
        <w:rPr>
          <w:sz w:val="28"/>
          <w:szCs w:val="28"/>
        </w:rPr>
        <w:t>на рада</w:t>
      </w:r>
      <w:r w:rsidR="00976B19" w:rsidRPr="005268D2">
        <w:rPr>
          <w:sz w:val="28"/>
          <w:szCs w:val="28"/>
        </w:rPr>
        <w:t>, усвідомлюючи відповідальність за утвердження цінностей верхо</w:t>
      </w:r>
      <w:r w:rsidR="00B7556D">
        <w:rPr>
          <w:sz w:val="28"/>
          <w:szCs w:val="28"/>
        </w:rPr>
        <w:t>венства права та доброчесності</w:t>
      </w:r>
      <w:r w:rsidR="00976B19" w:rsidRPr="005268D2">
        <w:rPr>
          <w:sz w:val="28"/>
          <w:szCs w:val="28"/>
        </w:rPr>
        <w:t>, дбаючи про власну ділову репутацію, проголошує, що керівництво</w:t>
      </w:r>
      <w:r w:rsidR="00976B19">
        <w:rPr>
          <w:sz w:val="28"/>
          <w:szCs w:val="28"/>
        </w:rPr>
        <w:t xml:space="preserve">, </w:t>
      </w:r>
      <w:r w:rsidR="00B7556D">
        <w:rPr>
          <w:sz w:val="28"/>
          <w:szCs w:val="28"/>
        </w:rPr>
        <w:t>депутати</w:t>
      </w:r>
      <w:r>
        <w:rPr>
          <w:sz w:val="28"/>
          <w:szCs w:val="28"/>
        </w:rPr>
        <w:t xml:space="preserve"> район</w:t>
      </w:r>
      <w:r w:rsidR="00B7556D">
        <w:rPr>
          <w:sz w:val="28"/>
          <w:szCs w:val="28"/>
        </w:rPr>
        <w:t xml:space="preserve">ної ради, </w:t>
      </w:r>
      <w:r w:rsidR="00976B19" w:rsidRPr="005268D2">
        <w:rPr>
          <w:sz w:val="28"/>
          <w:szCs w:val="28"/>
        </w:rPr>
        <w:t xml:space="preserve">працівники </w:t>
      </w:r>
      <w:r w:rsidR="00BA453D">
        <w:rPr>
          <w:sz w:val="28"/>
          <w:szCs w:val="28"/>
        </w:rPr>
        <w:t xml:space="preserve">виконавчого апарату </w:t>
      </w:r>
      <w:proofErr w:type="spellStart"/>
      <w:r>
        <w:rPr>
          <w:sz w:val="28"/>
          <w:szCs w:val="28"/>
        </w:rPr>
        <w:t>Звягельськ</w:t>
      </w:r>
      <w:r w:rsidR="00A65355">
        <w:rPr>
          <w:sz w:val="28"/>
          <w:szCs w:val="28"/>
        </w:rPr>
        <w:t>ої</w:t>
      </w:r>
      <w:proofErr w:type="spellEnd"/>
      <w:r w:rsidR="00A6535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976B19">
        <w:rPr>
          <w:sz w:val="28"/>
          <w:szCs w:val="28"/>
        </w:rPr>
        <w:t>ної ради</w:t>
      </w:r>
      <w:r w:rsidR="00976B19" w:rsidRPr="005268D2">
        <w:rPr>
          <w:sz w:val="28"/>
          <w:szCs w:val="28"/>
        </w:rPr>
        <w:t xml:space="preserve"> у своїй діяльності, а також у правовідносинах з органами державної влади, органами місцевого самоврядування, юридичними та фізичними особами</w:t>
      </w:r>
      <w:r w:rsidR="00A65355">
        <w:rPr>
          <w:sz w:val="28"/>
          <w:szCs w:val="28"/>
        </w:rPr>
        <w:t>,</w:t>
      </w:r>
      <w:r w:rsidR="00976B19" w:rsidRPr="005268D2">
        <w:rPr>
          <w:sz w:val="28"/>
          <w:szCs w:val="28"/>
        </w:rPr>
        <w:t xml:space="preserve"> керуються принципом нульової толерантності до корупції у будь-яких її формах та проявах, вживають і в подальшому вживатимуть всіх заходів щодо запобігання, виявлення та протидії корупції, передб</w:t>
      </w:r>
      <w:r w:rsidR="00976B19">
        <w:rPr>
          <w:sz w:val="28"/>
          <w:szCs w:val="28"/>
        </w:rPr>
        <w:t>ачених законодавством та цією Антикорупційною п</w:t>
      </w:r>
      <w:r w:rsidR="00976B19" w:rsidRPr="005268D2">
        <w:rPr>
          <w:sz w:val="28"/>
          <w:szCs w:val="28"/>
        </w:rPr>
        <w:t>рограмою.</w:t>
      </w:r>
      <w:bookmarkStart w:id="0" w:name="n18"/>
      <w:bookmarkEnd w:id="0"/>
    </w:p>
    <w:p w:rsidR="00411903" w:rsidRDefault="00F53B6B" w:rsidP="00F53B6B">
      <w:pPr>
        <w:pStyle w:val="rvps2"/>
        <w:shd w:val="clear" w:color="auto" w:fill="FFFFFF"/>
        <w:spacing w:before="0" w:beforeAutospacing="0" w:after="0" w:afterAutospacing="0"/>
        <w:ind w:left="28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Звягельська</w:t>
      </w:r>
      <w:proofErr w:type="spellEnd"/>
      <w:r>
        <w:rPr>
          <w:sz w:val="28"/>
          <w:szCs w:val="28"/>
        </w:rPr>
        <w:t xml:space="preserve">  район</w:t>
      </w:r>
      <w:r w:rsidR="00976B19">
        <w:rPr>
          <w:sz w:val="28"/>
          <w:szCs w:val="28"/>
        </w:rPr>
        <w:t>на рада</w:t>
      </w:r>
      <w:r w:rsidR="00976B19" w:rsidRPr="005268D2">
        <w:rPr>
          <w:sz w:val="28"/>
          <w:szCs w:val="28"/>
        </w:rPr>
        <w:t xml:space="preserve"> заявляє про свою принципову позицію та засуджує корупцію як незаконний та неетичний спосіб ведення діяльності.</w:t>
      </w:r>
    </w:p>
    <w:p w:rsidR="00275A47" w:rsidRDefault="00275A47" w:rsidP="00275A47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F53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B6B">
        <w:rPr>
          <w:rFonts w:ascii="Times New Roman" w:hAnsi="Times New Roman" w:cs="Times New Roman"/>
          <w:sz w:val="28"/>
          <w:szCs w:val="28"/>
        </w:rPr>
        <w:t>Звягель</w:t>
      </w:r>
      <w:r w:rsidR="00297FF5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297FF5">
        <w:rPr>
          <w:rFonts w:ascii="Times New Roman" w:hAnsi="Times New Roman" w:cs="Times New Roman"/>
          <w:sz w:val="28"/>
          <w:szCs w:val="28"/>
        </w:rPr>
        <w:t xml:space="preserve"> </w:t>
      </w:r>
      <w:r w:rsidR="00F53B6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ної ради</w:t>
      </w:r>
      <w:r w:rsidR="00485C2B">
        <w:rPr>
          <w:rFonts w:ascii="Times New Roman" w:hAnsi="Times New Roman" w:cs="Times New Roman"/>
          <w:sz w:val="28"/>
          <w:szCs w:val="28"/>
        </w:rPr>
        <w:t xml:space="preserve"> або особа, яка виконує його обов’язки, </w:t>
      </w:r>
      <w:r w:rsidRPr="00275A47">
        <w:rPr>
          <w:rFonts w:ascii="Times New Roman" w:hAnsi="Times New Roman" w:cs="Times New Roman"/>
          <w:sz w:val="28"/>
          <w:szCs w:val="28"/>
        </w:rPr>
        <w:t>реал</w:t>
      </w:r>
      <w:r>
        <w:rPr>
          <w:rFonts w:ascii="Times New Roman" w:hAnsi="Times New Roman" w:cs="Times New Roman"/>
          <w:sz w:val="28"/>
          <w:szCs w:val="28"/>
        </w:rPr>
        <w:t>ізує антикорупційну політику</w:t>
      </w:r>
      <w:r w:rsidRPr="00275A47">
        <w:rPr>
          <w:rFonts w:ascii="Times New Roman" w:hAnsi="Times New Roman" w:cs="Times New Roman"/>
          <w:sz w:val="28"/>
          <w:szCs w:val="28"/>
        </w:rPr>
        <w:t xml:space="preserve"> шляхом:</w:t>
      </w:r>
    </w:p>
    <w:p w:rsidR="00BD3F4F" w:rsidRPr="00275A47" w:rsidRDefault="00BD3F4F" w:rsidP="00275A47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демонстрації лідерських позицій у впровадженні управління корупційними ризиками </w:t>
      </w:r>
      <w:r w:rsidR="00F53B6B">
        <w:rPr>
          <w:rFonts w:ascii="Times New Roman" w:hAnsi="Times New Roman" w:cs="Times New Roman"/>
          <w:sz w:val="28"/>
          <w:szCs w:val="28"/>
        </w:rPr>
        <w:t xml:space="preserve">в усіх сферах діяльності  </w:t>
      </w:r>
      <w:proofErr w:type="spellStart"/>
      <w:r w:rsidR="00F53B6B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F53B6B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ної ради;</w:t>
      </w:r>
    </w:p>
    <w:p w:rsidR="00275A47" w:rsidRPr="00275A47" w:rsidRDefault="007C6163" w:rsidP="00275A47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A47" w:rsidRPr="00275A47">
        <w:rPr>
          <w:rFonts w:ascii="Times New Roman" w:hAnsi="Times New Roman" w:cs="Times New Roman"/>
          <w:sz w:val="28"/>
          <w:szCs w:val="28"/>
        </w:rPr>
        <w:t>підтримки напряму запобігання і протидії корупції в діяльності</w:t>
      </w:r>
      <w:r w:rsidR="00F53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B6B">
        <w:rPr>
          <w:rFonts w:ascii="Times New Roman" w:hAnsi="Times New Roman" w:cs="Times New Roman"/>
          <w:sz w:val="28"/>
          <w:szCs w:val="28"/>
        </w:rPr>
        <w:t>Звягель</w:t>
      </w:r>
      <w:r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275A47" w:rsidRPr="00275A47">
        <w:rPr>
          <w:rFonts w:ascii="Times New Roman" w:hAnsi="Times New Roman" w:cs="Times New Roman"/>
          <w:sz w:val="28"/>
          <w:szCs w:val="28"/>
        </w:rPr>
        <w:t xml:space="preserve"> </w:t>
      </w:r>
      <w:r w:rsidR="00F53B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5A47">
        <w:rPr>
          <w:rFonts w:ascii="Times New Roman" w:hAnsi="Times New Roman" w:cs="Times New Roman"/>
          <w:sz w:val="28"/>
          <w:szCs w:val="28"/>
        </w:rPr>
        <w:t>ної ради</w:t>
      </w:r>
      <w:r w:rsidR="00BD3F4F">
        <w:rPr>
          <w:rFonts w:ascii="Times New Roman" w:hAnsi="Times New Roman" w:cs="Times New Roman"/>
          <w:sz w:val="28"/>
          <w:szCs w:val="28"/>
        </w:rPr>
        <w:t>, демонстрації власним прикладом нул</w:t>
      </w:r>
      <w:r w:rsidR="00525ED9">
        <w:rPr>
          <w:rFonts w:ascii="Times New Roman" w:hAnsi="Times New Roman" w:cs="Times New Roman"/>
          <w:sz w:val="28"/>
          <w:szCs w:val="28"/>
        </w:rPr>
        <w:t>ьової толерантності до корупції</w:t>
      </w:r>
      <w:r w:rsidR="00275A47" w:rsidRPr="00275A47">
        <w:rPr>
          <w:rFonts w:ascii="Times New Roman" w:hAnsi="Times New Roman" w:cs="Times New Roman"/>
          <w:sz w:val="28"/>
          <w:szCs w:val="28"/>
        </w:rPr>
        <w:t>;</w:t>
      </w:r>
    </w:p>
    <w:p w:rsidR="00275A47" w:rsidRDefault="007C6163" w:rsidP="00275A47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A47">
        <w:rPr>
          <w:rFonts w:ascii="Times New Roman" w:hAnsi="Times New Roman" w:cs="Times New Roman"/>
          <w:sz w:val="28"/>
          <w:szCs w:val="28"/>
        </w:rPr>
        <w:t>прийняття</w:t>
      </w:r>
      <w:r w:rsidR="00A14F7F">
        <w:rPr>
          <w:rFonts w:ascii="Times New Roman" w:hAnsi="Times New Roman" w:cs="Times New Roman"/>
          <w:sz w:val="28"/>
          <w:szCs w:val="28"/>
        </w:rPr>
        <w:t>, в межах повноважень,</w:t>
      </w:r>
      <w:r w:rsidR="00275A47">
        <w:rPr>
          <w:rFonts w:ascii="Times New Roman" w:hAnsi="Times New Roman" w:cs="Times New Roman"/>
          <w:sz w:val="28"/>
          <w:szCs w:val="28"/>
        </w:rPr>
        <w:t xml:space="preserve"> </w:t>
      </w:r>
      <w:r w:rsidR="00275A47" w:rsidRPr="00275A47">
        <w:rPr>
          <w:rFonts w:ascii="Times New Roman" w:hAnsi="Times New Roman" w:cs="Times New Roman"/>
          <w:sz w:val="28"/>
          <w:szCs w:val="28"/>
        </w:rPr>
        <w:t xml:space="preserve">розпорядчих </w:t>
      </w:r>
      <w:r w:rsidR="00275A47">
        <w:rPr>
          <w:rFonts w:ascii="Times New Roman" w:hAnsi="Times New Roman" w:cs="Times New Roman"/>
          <w:sz w:val="28"/>
          <w:szCs w:val="28"/>
        </w:rPr>
        <w:t>документів</w:t>
      </w:r>
      <w:r w:rsidR="00275A47" w:rsidRPr="00275A47">
        <w:rPr>
          <w:rFonts w:ascii="Times New Roman" w:hAnsi="Times New Roman" w:cs="Times New Roman"/>
          <w:sz w:val="28"/>
          <w:szCs w:val="28"/>
        </w:rPr>
        <w:t xml:space="preserve"> із питань запобігання та протидії корупції, </w:t>
      </w:r>
      <w:r w:rsidR="00A14F7F">
        <w:rPr>
          <w:rFonts w:ascii="Times New Roman" w:hAnsi="Times New Roman" w:cs="Times New Roman"/>
          <w:sz w:val="28"/>
          <w:szCs w:val="28"/>
        </w:rPr>
        <w:t xml:space="preserve">ініціювання прийняття радою рішень з питань </w:t>
      </w:r>
      <w:r w:rsidR="000217EE">
        <w:rPr>
          <w:rFonts w:ascii="Times New Roman" w:hAnsi="Times New Roman" w:cs="Times New Roman"/>
          <w:sz w:val="28"/>
          <w:szCs w:val="28"/>
        </w:rPr>
        <w:t>запобігання</w:t>
      </w:r>
      <w:r w:rsidR="00A14F7F">
        <w:rPr>
          <w:rFonts w:ascii="Times New Roman" w:hAnsi="Times New Roman" w:cs="Times New Roman"/>
          <w:sz w:val="28"/>
          <w:szCs w:val="28"/>
        </w:rPr>
        <w:t xml:space="preserve">, </w:t>
      </w:r>
      <w:r w:rsidR="00275A47" w:rsidRPr="00275A47">
        <w:rPr>
          <w:rFonts w:ascii="Times New Roman" w:hAnsi="Times New Roman" w:cs="Times New Roman"/>
          <w:sz w:val="28"/>
          <w:szCs w:val="28"/>
        </w:rPr>
        <w:t>у тому числі Антикорупційної програми та змін до неї;</w:t>
      </w:r>
    </w:p>
    <w:p w:rsidR="00BD3F4F" w:rsidRDefault="00BD3F4F" w:rsidP="00275A47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сприяння поширенню інформації щодо важливості впровадження управління корупційними ризикам</w:t>
      </w:r>
      <w:r w:rsidR="00163307">
        <w:rPr>
          <w:rFonts w:ascii="Times New Roman" w:hAnsi="Times New Roman" w:cs="Times New Roman"/>
          <w:sz w:val="28"/>
          <w:szCs w:val="28"/>
        </w:rPr>
        <w:t>и в усіх сферах діяльності район</w:t>
      </w:r>
      <w:r>
        <w:rPr>
          <w:rFonts w:ascii="Times New Roman" w:hAnsi="Times New Roman" w:cs="Times New Roman"/>
          <w:sz w:val="28"/>
          <w:szCs w:val="28"/>
        </w:rPr>
        <w:t>ної ради;</w:t>
      </w:r>
    </w:p>
    <w:p w:rsidR="006A2F08" w:rsidRDefault="006A2F08" w:rsidP="00275A47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визначення уповноваженої особи з питань запобігання та виявлення корупції </w:t>
      </w:r>
      <w:r w:rsidR="0016330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163307">
        <w:rPr>
          <w:rFonts w:ascii="Times New Roman" w:hAnsi="Times New Roman" w:cs="Times New Roman"/>
          <w:sz w:val="28"/>
          <w:szCs w:val="28"/>
        </w:rPr>
        <w:t>Звягельсь</w:t>
      </w:r>
      <w:r w:rsidR="00A477F4">
        <w:rPr>
          <w:rFonts w:ascii="Times New Roman" w:hAnsi="Times New Roman" w:cs="Times New Roman"/>
          <w:sz w:val="28"/>
          <w:szCs w:val="28"/>
        </w:rPr>
        <w:t>кій</w:t>
      </w:r>
      <w:proofErr w:type="spellEnd"/>
      <w:r w:rsidR="0016330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3DA1">
        <w:rPr>
          <w:rFonts w:ascii="Times New Roman" w:hAnsi="Times New Roman" w:cs="Times New Roman"/>
          <w:sz w:val="28"/>
          <w:szCs w:val="28"/>
        </w:rPr>
        <w:t xml:space="preserve">ній раді </w:t>
      </w:r>
      <w:r w:rsidR="00A477F4">
        <w:rPr>
          <w:rFonts w:ascii="Times New Roman" w:hAnsi="Times New Roman" w:cs="Times New Roman"/>
          <w:sz w:val="28"/>
          <w:szCs w:val="28"/>
        </w:rPr>
        <w:t>(далі – У</w:t>
      </w:r>
      <w:r>
        <w:rPr>
          <w:rFonts w:ascii="Times New Roman" w:hAnsi="Times New Roman" w:cs="Times New Roman"/>
          <w:sz w:val="28"/>
          <w:szCs w:val="28"/>
        </w:rPr>
        <w:t>повноважена особа) і забезпечення її організаційними, матеріальними та іншими ресурсами, достатніми для ефективного вико</w:t>
      </w:r>
      <w:r w:rsidR="002C0525">
        <w:rPr>
          <w:rFonts w:ascii="Times New Roman" w:hAnsi="Times New Roman" w:cs="Times New Roman"/>
          <w:sz w:val="28"/>
          <w:szCs w:val="28"/>
        </w:rPr>
        <w:t>нання покладених на неї завдань,</w:t>
      </w:r>
      <w:r>
        <w:rPr>
          <w:rFonts w:ascii="Times New Roman" w:hAnsi="Times New Roman" w:cs="Times New Roman"/>
          <w:sz w:val="28"/>
          <w:szCs w:val="28"/>
        </w:rPr>
        <w:t xml:space="preserve"> забезпечення гарантій незалежності та періодичного підвищення кваліфікації уповноваженої особи як координатора роботи з управління корупційними ризиками;</w:t>
      </w:r>
    </w:p>
    <w:p w:rsidR="00275A47" w:rsidRDefault="007C6163" w:rsidP="00275A47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A47" w:rsidRPr="00275A47">
        <w:rPr>
          <w:rFonts w:ascii="Times New Roman" w:hAnsi="Times New Roman" w:cs="Times New Roman"/>
          <w:sz w:val="28"/>
          <w:szCs w:val="28"/>
        </w:rPr>
        <w:t xml:space="preserve">здійснення загального керівництва та контролю за </w:t>
      </w:r>
      <w:r w:rsidR="00AA084C">
        <w:rPr>
          <w:rFonts w:ascii="Times New Roman" w:hAnsi="Times New Roman" w:cs="Times New Roman"/>
          <w:sz w:val="28"/>
          <w:szCs w:val="28"/>
        </w:rPr>
        <w:t xml:space="preserve">процесом управління корупційними ризиками, </w:t>
      </w:r>
      <w:r w:rsidR="00275A47" w:rsidRPr="00275A47">
        <w:rPr>
          <w:rFonts w:ascii="Times New Roman" w:hAnsi="Times New Roman" w:cs="Times New Roman"/>
          <w:sz w:val="28"/>
          <w:szCs w:val="28"/>
        </w:rPr>
        <w:t>аналізу ефективності управління корупційними ризиками;</w:t>
      </w:r>
    </w:p>
    <w:p w:rsidR="00B7556D" w:rsidRPr="00275A47" w:rsidRDefault="00B7556D" w:rsidP="00275A47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забезпечення ресурсами, необхідними для ефективного управління корупційними ризиками;</w:t>
      </w:r>
    </w:p>
    <w:p w:rsidR="00472DFA" w:rsidRPr="00472DFA" w:rsidRDefault="007C6163" w:rsidP="00275A47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355">
        <w:rPr>
          <w:rFonts w:ascii="Times New Roman" w:hAnsi="Times New Roman" w:cs="Times New Roman"/>
          <w:sz w:val="28"/>
          <w:szCs w:val="28"/>
        </w:rPr>
        <w:t>своєчасного</w:t>
      </w:r>
      <w:r w:rsidR="00275A47" w:rsidRPr="00275A47">
        <w:rPr>
          <w:rFonts w:ascii="Times New Roman" w:hAnsi="Times New Roman" w:cs="Times New Roman"/>
          <w:sz w:val="28"/>
          <w:szCs w:val="28"/>
        </w:rPr>
        <w:t xml:space="preserve"> реагування на можливі факти порушення Антикорупційної програми, корупційних або пов’язаних із корупцією правопо</w:t>
      </w:r>
      <w:r w:rsidR="002720A0">
        <w:rPr>
          <w:rFonts w:ascii="Times New Roman" w:hAnsi="Times New Roman" w:cs="Times New Roman"/>
          <w:sz w:val="28"/>
          <w:szCs w:val="28"/>
        </w:rPr>
        <w:t>рушень, інших порушень Закону</w:t>
      </w:r>
      <w:r w:rsidR="00275A47" w:rsidRPr="00275A47">
        <w:rPr>
          <w:rFonts w:ascii="Times New Roman" w:hAnsi="Times New Roman" w:cs="Times New Roman"/>
          <w:sz w:val="28"/>
          <w:szCs w:val="28"/>
        </w:rPr>
        <w:t>.</w:t>
      </w:r>
    </w:p>
    <w:p w:rsidR="007C6163" w:rsidRDefault="0005457E" w:rsidP="00275A47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477F4">
        <w:rPr>
          <w:rFonts w:ascii="Times New Roman" w:hAnsi="Times New Roman" w:cs="Times New Roman"/>
          <w:sz w:val="28"/>
          <w:szCs w:val="28"/>
        </w:rPr>
        <w:t>авданнями У</w:t>
      </w:r>
      <w:r w:rsidR="007C6163">
        <w:rPr>
          <w:rFonts w:ascii="Times New Roman" w:hAnsi="Times New Roman" w:cs="Times New Roman"/>
          <w:sz w:val="28"/>
          <w:szCs w:val="28"/>
        </w:rPr>
        <w:t xml:space="preserve">повноваженої особи </w:t>
      </w:r>
      <w:r w:rsidR="00713DA1">
        <w:rPr>
          <w:rFonts w:ascii="Times New Roman" w:hAnsi="Times New Roman" w:cs="Times New Roman"/>
          <w:sz w:val="28"/>
          <w:szCs w:val="28"/>
        </w:rPr>
        <w:t xml:space="preserve">у запобіганні та протидії корупції </w:t>
      </w:r>
      <w:r w:rsidR="007C6163">
        <w:rPr>
          <w:rFonts w:ascii="Times New Roman" w:hAnsi="Times New Roman" w:cs="Times New Roman"/>
          <w:sz w:val="28"/>
          <w:szCs w:val="28"/>
        </w:rPr>
        <w:t>є:</w:t>
      </w:r>
    </w:p>
    <w:p w:rsidR="00713DA1" w:rsidRPr="00212E20" w:rsidRDefault="00713DA1" w:rsidP="00713DA1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2E20">
        <w:rPr>
          <w:rFonts w:ascii="Times New Roman" w:hAnsi="Times New Roman" w:cs="Times New Roman"/>
          <w:sz w:val="28"/>
          <w:szCs w:val="28"/>
        </w:rPr>
        <w:t xml:space="preserve">розроблення, організація та контроль за проведенням заходів щодо запобігання корупційним </w:t>
      </w:r>
      <w:r>
        <w:rPr>
          <w:rFonts w:ascii="Times New Roman" w:hAnsi="Times New Roman" w:cs="Times New Roman"/>
          <w:sz w:val="28"/>
          <w:szCs w:val="28"/>
        </w:rPr>
        <w:t>та пов</w:t>
      </w:r>
      <w:r w:rsidRPr="00713DA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212E20">
        <w:rPr>
          <w:rFonts w:ascii="Times New Roman" w:hAnsi="Times New Roman" w:cs="Times New Roman"/>
          <w:sz w:val="28"/>
          <w:szCs w:val="28"/>
        </w:rPr>
        <w:t>язаним з корупцією</w:t>
      </w:r>
      <w:r w:rsidRPr="00713DA1">
        <w:rPr>
          <w:rFonts w:ascii="Times New Roman" w:hAnsi="Times New Roman" w:cs="Times New Roman"/>
          <w:sz w:val="28"/>
          <w:szCs w:val="28"/>
        </w:rPr>
        <w:t xml:space="preserve"> </w:t>
      </w:r>
      <w:r w:rsidRPr="00212E20">
        <w:rPr>
          <w:rFonts w:ascii="Times New Roman" w:hAnsi="Times New Roman" w:cs="Times New Roman"/>
          <w:sz w:val="28"/>
          <w:szCs w:val="28"/>
        </w:rPr>
        <w:t>правопорушенням;</w:t>
      </w:r>
    </w:p>
    <w:p w:rsidR="00713DA1" w:rsidRPr="00212E20" w:rsidRDefault="00713DA1" w:rsidP="00713DA1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2E20">
        <w:rPr>
          <w:rFonts w:ascii="Times New Roman" w:hAnsi="Times New Roman" w:cs="Times New Roman"/>
          <w:sz w:val="28"/>
          <w:szCs w:val="28"/>
        </w:rPr>
        <w:t>надання методичної та консультаційної допомоги з питань додержання законодавства щодо запобігання корупції;</w:t>
      </w:r>
    </w:p>
    <w:p w:rsidR="00713DA1" w:rsidRPr="00212E20" w:rsidRDefault="00713DA1" w:rsidP="00713DA1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2E20">
        <w:rPr>
          <w:rFonts w:ascii="Times New Roman" w:hAnsi="Times New Roman" w:cs="Times New Roman"/>
          <w:sz w:val="28"/>
          <w:szCs w:val="28"/>
        </w:rPr>
        <w:t xml:space="preserve"> здійснення заходів з виявлення конфлікту інтересів, сприяння його врегулюванню, інформування </w:t>
      </w:r>
      <w:r w:rsidR="00411333">
        <w:rPr>
          <w:rFonts w:ascii="Times New Roman" w:hAnsi="Times New Roman" w:cs="Times New Roman"/>
          <w:sz w:val="28"/>
          <w:szCs w:val="28"/>
        </w:rPr>
        <w:t xml:space="preserve">голови </w:t>
      </w:r>
      <w:proofErr w:type="spellStart"/>
      <w:r w:rsidR="00411333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41133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ної ради</w:t>
      </w:r>
      <w:r w:rsidRPr="00212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або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ос</w:t>
      </w:r>
      <w:r w:rsidR="004113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оби, яка виконує його обов’язки </w:t>
      </w:r>
      <w:r w:rsidRPr="00212E20">
        <w:rPr>
          <w:rFonts w:ascii="Times New Roman" w:hAnsi="Times New Roman" w:cs="Times New Roman"/>
          <w:sz w:val="28"/>
          <w:szCs w:val="28"/>
        </w:rPr>
        <w:t>про виявлення конфлікту інтересів та заходи, вжиті для його врегулювання;</w:t>
      </w:r>
    </w:p>
    <w:p w:rsidR="00713DA1" w:rsidRPr="00212E20" w:rsidRDefault="00713DA1" w:rsidP="00713DA1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2E20">
        <w:rPr>
          <w:rFonts w:ascii="Times New Roman" w:hAnsi="Times New Roman" w:cs="Times New Roman"/>
          <w:sz w:val="28"/>
          <w:szCs w:val="28"/>
        </w:rPr>
        <w:t>перевір</w:t>
      </w:r>
      <w:r>
        <w:rPr>
          <w:rFonts w:ascii="Times New Roman" w:hAnsi="Times New Roman" w:cs="Times New Roman"/>
          <w:sz w:val="28"/>
          <w:szCs w:val="28"/>
        </w:rPr>
        <w:t xml:space="preserve">ка факту подання декларацій </w:t>
      </w:r>
      <w:r w:rsidR="00411333">
        <w:rPr>
          <w:rFonts w:ascii="Times New Roman" w:hAnsi="Times New Roman" w:cs="Times New Roman"/>
          <w:sz w:val="28"/>
          <w:szCs w:val="28"/>
        </w:rPr>
        <w:t xml:space="preserve">посадовими особами виконавчого апарату районної ради </w:t>
      </w:r>
      <w:r w:rsidRPr="00212E20">
        <w:rPr>
          <w:rFonts w:ascii="Times New Roman" w:hAnsi="Times New Roman" w:cs="Times New Roman"/>
          <w:sz w:val="28"/>
          <w:szCs w:val="28"/>
        </w:rPr>
        <w:t>та повідомлення Національно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12E20">
        <w:rPr>
          <w:rFonts w:ascii="Times New Roman" w:hAnsi="Times New Roman" w:cs="Times New Roman"/>
          <w:sz w:val="28"/>
          <w:szCs w:val="28"/>
        </w:rPr>
        <w:t xml:space="preserve"> аг</w:t>
      </w:r>
      <w:r>
        <w:rPr>
          <w:rFonts w:ascii="Times New Roman" w:hAnsi="Times New Roman" w:cs="Times New Roman"/>
          <w:sz w:val="28"/>
          <w:szCs w:val="28"/>
        </w:rPr>
        <w:t>ентству</w:t>
      </w:r>
      <w:r w:rsidRPr="00212E20">
        <w:rPr>
          <w:rFonts w:ascii="Times New Roman" w:hAnsi="Times New Roman" w:cs="Times New Roman"/>
          <w:sz w:val="28"/>
          <w:szCs w:val="28"/>
        </w:rPr>
        <w:t xml:space="preserve"> про випадки неподання чи несвоєчасного подання таких декларацій у визначеному відповідно до Закону порядку;</w:t>
      </w:r>
    </w:p>
    <w:p w:rsidR="00411903" w:rsidRDefault="00713DA1" w:rsidP="00411333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2E20">
        <w:rPr>
          <w:rFonts w:ascii="Times New Roman" w:hAnsi="Times New Roman" w:cs="Times New Roman"/>
          <w:sz w:val="28"/>
          <w:szCs w:val="28"/>
        </w:rPr>
        <w:t xml:space="preserve"> здійснення контролю за дотриманням антикорупційного законодавства, у тому числі розгляд повідом</w:t>
      </w:r>
      <w:r>
        <w:rPr>
          <w:rFonts w:ascii="Times New Roman" w:hAnsi="Times New Roman" w:cs="Times New Roman"/>
          <w:sz w:val="28"/>
          <w:szCs w:val="28"/>
        </w:rPr>
        <w:t>лень про порушення вимог Закону</w:t>
      </w:r>
      <w:r w:rsidRPr="00212E20">
        <w:rPr>
          <w:rFonts w:ascii="Times New Roman" w:hAnsi="Times New Roman" w:cs="Times New Roman"/>
          <w:sz w:val="28"/>
          <w:szCs w:val="28"/>
        </w:rPr>
        <w:t>;</w:t>
      </w:r>
    </w:p>
    <w:p w:rsidR="00713DA1" w:rsidRPr="00212E20" w:rsidRDefault="00713DA1" w:rsidP="00713DA1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2E20">
        <w:rPr>
          <w:rFonts w:ascii="Times New Roman" w:hAnsi="Times New Roman" w:cs="Times New Roman"/>
          <w:sz w:val="28"/>
          <w:szCs w:val="28"/>
        </w:rPr>
        <w:t xml:space="preserve"> здійснення повноважень у сфері захисту викривачів відповідно до Закону;</w:t>
      </w:r>
    </w:p>
    <w:p w:rsidR="004A5673" w:rsidRPr="004A5673" w:rsidRDefault="00713DA1" w:rsidP="002B5995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2E20">
        <w:rPr>
          <w:rFonts w:ascii="Times New Roman" w:hAnsi="Times New Roman" w:cs="Times New Roman"/>
          <w:sz w:val="28"/>
          <w:szCs w:val="28"/>
        </w:rPr>
        <w:t xml:space="preserve"> інформування </w:t>
      </w:r>
      <w:r w:rsidR="00411333">
        <w:rPr>
          <w:rFonts w:ascii="Times New Roman" w:hAnsi="Times New Roman" w:cs="Times New Roman"/>
          <w:sz w:val="28"/>
          <w:szCs w:val="28"/>
        </w:rPr>
        <w:t xml:space="preserve">голови </w:t>
      </w:r>
      <w:proofErr w:type="spellStart"/>
      <w:r w:rsidR="00411333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411333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ної ради</w:t>
      </w:r>
      <w:r w:rsidRPr="0041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або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особи, яка виконує його обов’язки</w:t>
      </w:r>
      <w:r w:rsidRPr="00212E20">
        <w:rPr>
          <w:rFonts w:ascii="Times New Roman" w:hAnsi="Times New Roman" w:cs="Times New Roman"/>
          <w:sz w:val="28"/>
          <w:szCs w:val="28"/>
        </w:rPr>
        <w:t xml:space="preserve">, Національного агентства або інших спеціально уповноважених суб'єктів у сфері протидії корупції про факти порушення законодавства у сфері </w:t>
      </w:r>
      <w:r>
        <w:rPr>
          <w:rFonts w:ascii="Times New Roman" w:hAnsi="Times New Roman" w:cs="Times New Roman"/>
          <w:sz w:val="28"/>
          <w:szCs w:val="28"/>
        </w:rPr>
        <w:t xml:space="preserve">запобігання і протидії корупції </w:t>
      </w:r>
      <w:r w:rsidRPr="00212E20">
        <w:rPr>
          <w:rFonts w:ascii="Times New Roman" w:hAnsi="Times New Roman" w:cs="Times New Roman"/>
          <w:sz w:val="28"/>
          <w:szCs w:val="28"/>
        </w:rPr>
        <w:t xml:space="preserve">у випадках, передбачених </w:t>
      </w:r>
      <w:r w:rsidR="00A65355">
        <w:rPr>
          <w:rFonts w:ascii="Times New Roman" w:hAnsi="Times New Roman" w:cs="Times New Roman"/>
          <w:sz w:val="28"/>
          <w:szCs w:val="28"/>
        </w:rPr>
        <w:t>законодавством;</w:t>
      </w:r>
      <w:r w:rsidRPr="00212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789" w:rsidRPr="00673789" w:rsidRDefault="002720A0" w:rsidP="00673789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3789" w:rsidRPr="00673789">
        <w:rPr>
          <w:rFonts w:ascii="Times New Roman" w:hAnsi="Times New Roman" w:cs="Times New Roman"/>
          <w:sz w:val="28"/>
          <w:szCs w:val="28"/>
        </w:rPr>
        <w:t>здійснення моніторингу та оцінки виконання Антикорупційної програми;</w:t>
      </w:r>
    </w:p>
    <w:p w:rsidR="00673789" w:rsidRDefault="002720A0" w:rsidP="00673789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3789" w:rsidRPr="00673789">
        <w:rPr>
          <w:rFonts w:ascii="Times New Roman" w:hAnsi="Times New Roman" w:cs="Times New Roman"/>
          <w:sz w:val="28"/>
          <w:szCs w:val="28"/>
        </w:rPr>
        <w:t>здійсне</w:t>
      </w:r>
      <w:r w:rsidR="002B5995">
        <w:rPr>
          <w:rFonts w:ascii="Times New Roman" w:hAnsi="Times New Roman" w:cs="Times New Roman"/>
          <w:sz w:val="28"/>
          <w:szCs w:val="28"/>
        </w:rPr>
        <w:t>ння моніторингу середовища район</w:t>
      </w:r>
      <w:r w:rsidR="00673789" w:rsidRPr="00673789">
        <w:rPr>
          <w:rFonts w:ascii="Times New Roman" w:hAnsi="Times New Roman" w:cs="Times New Roman"/>
          <w:sz w:val="28"/>
          <w:szCs w:val="28"/>
        </w:rPr>
        <w:t>ної ради, своєчасне реагування на зміни, що впливають на виникнення нових або зміну рів</w:t>
      </w:r>
      <w:r w:rsidR="004A5673">
        <w:rPr>
          <w:rFonts w:ascii="Times New Roman" w:hAnsi="Times New Roman" w:cs="Times New Roman"/>
          <w:sz w:val="28"/>
          <w:szCs w:val="28"/>
        </w:rPr>
        <w:t>ня існуючих корупційних ризиків.</w:t>
      </w:r>
    </w:p>
    <w:p w:rsidR="002B5995" w:rsidRDefault="0005457E" w:rsidP="00163307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57E">
        <w:rPr>
          <w:rFonts w:ascii="Times New Roman" w:hAnsi="Times New Roman" w:cs="Times New Roman"/>
          <w:sz w:val="28"/>
          <w:szCs w:val="28"/>
        </w:rPr>
        <w:t xml:space="preserve">Завданнями працівників </w:t>
      </w:r>
      <w:r>
        <w:rPr>
          <w:rFonts w:ascii="Times New Roman" w:hAnsi="Times New Roman" w:cs="Times New Roman"/>
          <w:sz w:val="28"/>
          <w:szCs w:val="28"/>
        </w:rPr>
        <w:t xml:space="preserve">виконавчого апарату </w:t>
      </w:r>
      <w:proofErr w:type="spellStart"/>
      <w:r w:rsidR="002B5995">
        <w:rPr>
          <w:rFonts w:ascii="Times New Roman" w:hAnsi="Times New Roman" w:cs="Times New Roman"/>
          <w:sz w:val="28"/>
          <w:szCs w:val="28"/>
        </w:rPr>
        <w:t>Звягель</w:t>
      </w:r>
      <w:r w:rsidR="00297FF5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297FF5">
        <w:rPr>
          <w:rFonts w:ascii="Times New Roman" w:hAnsi="Times New Roman" w:cs="Times New Roman"/>
          <w:sz w:val="28"/>
          <w:szCs w:val="28"/>
        </w:rPr>
        <w:t xml:space="preserve"> </w:t>
      </w:r>
      <w:r w:rsidR="002B599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5457E">
        <w:rPr>
          <w:rFonts w:ascii="Times New Roman" w:hAnsi="Times New Roman" w:cs="Times New Roman"/>
          <w:sz w:val="28"/>
          <w:szCs w:val="28"/>
        </w:rPr>
        <w:t xml:space="preserve">ної ради </w:t>
      </w:r>
      <w:r w:rsidR="00941177">
        <w:rPr>
          <w:rFonts w:ascii="Times New Roman" w:hAnsi="Times New Roman" w:cs="Times New Roman"/>
          <w:sz w:val="28"/>
          <w:szCs w:val="28"/>
        </w:rPr>
        <w:t>у запобіганні та протидії корупції є:</w:t>
      </w:r>
    </w:p>
    <w:p w:rsidR="0005457E" w:rsidRDefault="00903E47" w:rsidP="0005457E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C57">
        <w:rPr>
          <w:rFonts w:ascii="Times New Roman" w:hAnsi="Times New Roman" w:cs="Times New Roman"/>
          <w:sz w:val="28"/>
          <w:szCs w:val="28"/>
        </w:rPr>
        <w:t xml:space="preserve">дотримання </w:t>
      </w:r>
      <w:r w:rsidR="002B5995">
        <w:rPr>
          <w:rFonts w:ascii="Times New Roman" w:hAnsi="Times New Roman" w:cs="Times New Roman"/>
          <w:sz w:val="28"/>
          <w:szCs w:val="28"/>
        </w:rPr>
        <w:t>антикорупційної політики район</w:t>
      </w:r>
      <w:r w:rsidR="00F341B9">
        <w:rPr>
          <w:rFonts w:ascii="Times New Roman" w:hAnsi="Times New Roman" w:cs="Times New Roman"/>
          <w:sz w:val="28"/>
          <w:szCs w:val="28"/>
        </w:rPr>
        <w:t xml:space="preserve">ної ради, </w:t>
      </w:r>
      <w:r w:rsidR="0005457E" w:rsidRPr="0005457E">
        <w:rPr>
          <w:rFonts w:ascii="Times New Roman" w:hAnsi="Times New Roman" w:cs="Times New Roman"/>
          <w:sz w:val="28"/>
          <w:szCs w:val="28"/>
        </w:rPr>
        <w:t>Антикорупційної програми під час виконання посадових обов’язків;</w:t>
      </w:r>
    </w:p>
    <w:p w:rsidR="00163307" w:rsidRDefault="00163307" w:rsidP="0005457E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525" w:rsidRPr="0005457E" w:rsidRDefault="002C0525" w:rsidP="0005457E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надання достовірної інфо</w:t>
      </w:r>
      <w:r w:rsidR="002B5995">
        <w:rPr>
          <w:rFonts w:ascii="Times New Roman" w:hAnsi="Times New Roman" w:cs="Times New Roman"/>
          <w:sz w:val="28"/>
          <w:szCs w:val="28"/>
        </w:rPr>
        <w:t>рмації стосовно середовища район</w:t>
      </w:r>
      <w:r>
        <w:rPr>
          <w:rFonts w:ascii="Times New Roman" w:hAnsi="Times New Roman" w:cs="Times New Roman"/>
          <w:sz w:val="28"/>
          <w:szCs w:val="28"/>
        </w:rPr>
        <w:t>ної ради, корупційних р</w:t>
      </w:r>
      <w:r w:rsidR="00163307">
        <w:rPr>
          <w:rFonts w:ascii="Times New Roman" w:hAnsi="Times New Roman" w:cs="Times New Roman"/>
          <w:sz w:val="28"/>
          <w:szCs w:val="28"/>
        </w:rPr>
        <w:t>изиків у її діяльності, участь в</w:t>
      </w:r>
      <w:r>
        <w:rPr>
          <w:rFonts w:ascii="Times New Roman" w:hAnsi="Times New Roman" w:cs="Times New Roman"/>
          <w:sz w:val="28"/>
          <w:szCs w:val="28"/>
        </w:rPr>
        <w:t xml:space="preserve"> опитуваннях (анкетуваннях), інтерв</w:t>
      </w:r>
      <w:r w:rsidRPr="002C052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юваннях;</w:t>
      </w:r>
    </w:p>
    <w:p w:rsidR="0005457E" w:rsidRPr="0005457E" w:rsidRDefault="00903E47" w:rsidP="0005457E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57E" w:rsidRPr="0005457E">
        <w:rPr>
          <w:rFonts w:ascii="Times New Roman" w:hAnsi="Times New Roman" w:cs="Times New Roman"/>
          <w:sz w:val="28"/>
          <w:szCs w:val="28"/>
        </w:rPr>
        <w:t>проходження періодичного навчання з питань запобігання та протидії корупції;</w:t>
      </w:r>
    </w:p>
    <w:p w:rsidR="0005457E" w:rsidRPr="0005457E" w:rsidRDefault="00903E47" w:rsidP="0005457E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57E" w:rsidRPr="0005457E">
        <w:rPr>
          <w:rFonts w:ascii="Times New Roman" w:hAnsi="Times New Roman" w:cs="Times New Roman"/>
          <w:sz w:val="28"/>
          <w:szCs w:val="28"/>
        </w:rPr>
        <w:t>надання пропозицій щодо вдоскона</w:t>
      </w:r>
      <w:r>
        <w:rPr>
          <w:rFonts w:ascii="Times New Roman" w:hAnsi="Times New Roman" w:cs="Times New Roman"/>
          <w:sz w:val="28"/>
          <w:szCs w:val="28"/>
        </w:rPr>
        <w:t>лення</w:t>
      </w:r>
      <w:r w:rsidR="00485C2B">
        <w:rPr>
          <w:rFonts w:ascii="Times New Roman" w:hAnsi="Times New Roman" w:cs="Times New Roman"/>
          <w:sz w:val="28"/>
          <w:szCs w:val="28"/>
        </w:rPr>
        <w:t xml:space="preserve"> </w:t>
      </w:r>
      <w:r w:rsidR="00F341B9" w:rsidRPr="00F341B9">
        <w:rPr>
          <w:rFonts w:ascii="Times New Roman" w:hAnsi="Times New Roman" w:cs="Times New Roman"/>
          <w:sz w:val="28"/>
          <w:szCs w:val="28"/>
        </w:rPr>
        <w:t>антикорупційної</w:t>
      </w:r>
      <w:r w:rsidR="00163307">
        <w:rPr>
          <w:rFonts w:ascii="Times New Roman" w:hAnsi="Times New Roman" w:cs="Times New Roman"/>
          <w:sz w:val="28"/>
          <w:szCs w:val="28"/>
        </w:rPr>
        <w:t xml:space="preserve"> політики район</w:t>
      </w:r>
      <w:r w:rsidR="00F341B9" w:rsidRPr="00F341B9">
        <w:rPr>
          <w:rFonts w:ascii="Times New Roman" w:hAnsi="Times New Roman" w:cs="Times New Roman"/>
          <w:sz w:val="28"/>
          <w:szCs w:val="28"/>
        </w:rPr>
        <w:t>ної ради, Антикорупційної програми</w:t>
      </w:r>
      <w:r w:rsidR="0005457E" w:rsidRPr="0005457E">
        <w:rPr>
          <w:rFonts w:ascii="Times New Roman" w:hAnsi="Times New Roman" w:cs="Times New Roman"/>
          <w:sz w:val="28"/>
          <w:szCs w:val="28"/>
        </w:rPr>
        <w:t>;</w:t>
      </w:r>
    </w:p>
    <w:p w:rsidR="00A84952" w:rsidRDefault="00903E47" w:rsidP="0005457E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57E" w:rsidRPr="0005457E">
        <w:rPr>
          <w:rFonts w:ascii="Times New Roman" w:hAnsi="Times New Roman" w:cs="Times New Roman"/>
          <w:sz w:val="28"/>
          <w:szCs w:val="28"/>
        </w:rPr>
        <w:t xml:space="preserve">повідомлення в установленому законодавством порядку про можливі факти корупційних або пов’язаних з корупцією правопорушень, інших порушень Закону, недотримання </w:t>
      </w:r>
      <w:r w:rsidR="00941177">
        <w:rPr>
          <w:rFonts w:ascii="Times New Roman" w:hAnsi="Times New Roman" w:cs="Times New Roman"/>
          <w:sz w:val="28"/>
          <w:szCs w:val="28"/>
        </w:rPr>
        <w:t>працівниками</w:t>
      </w:r>
      <w:r w:rsidR="00941177" w:rsidRPr="00941177">
        <w:rPr>
          <w:rFonts w:ascii="Times New Roman" w:hAnsi="Times New Roman" w:cs="Times New Roman"/>
          <w:sz w:val="28"/>
          <w:szCs w:val="28"/>
        </w:rPr>
        <w:t xml:space="preserve"> </w:t>
      </w:r>
      <w:r w:rsidR="00BA453D">
        <w:rPr>
          <w:rFonts w:ascii="Times New Roman" w:hAnsi="Times New Roman" w:cs="Times New Roman"/>
          <w:sz w:val="28"/>
          <w:szCs w:val="28"/>
        </w:rPr>
        <w:t xml:space="preserve">виконавчого апарату </w:t>
      </w:r>
      <w:proofErr w:type="spellStart"/>
      <w:r w:rsidR="002B5995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2B5995">
        <w:rPr>
          <w:rFonts w:ascii="Times New Roman" w:hAnsi="Times New Roman" w:cs="Times New Roman"/>
          <w:sz w:val="28"/>
          <w:szCs w:val="28"/>
        </w:rPr>
        <w:t xml:space="preserve">  районн</w:t>
      </w:r>
      <w:r w:rsidR="00941177" w:rsidRPr="00941177">
        <w:rPr>
          <w:rFonts w:ascii="Times New Roman" w:hAnsi="Times New Roman" w:cs="Times New Roman"/>
          <w:sz w:val="28"/>
          <w:szCs w:val="28"/>
        </w:rPr>
        <w:t xml:space="preserve">ої ради </w:t>
      </w:r>
      <w:r w:rsidR="00F341B9" w:rsidRPr="00F341B9">
        <w:rPr>
          <w:rFonts w:ascii="Times New Roman" w:hAnsi="Times New Roman" w:cs="Times New Roman"/>
          <w:sz w:val="28"/>
          <w:szCs w:val="28"/>
        </w:rPr>
        <w:t>антикорупційної політики обласної ради, Антикорупційної програми</w:t>
      </w:r>
      <w:r w:rsidR="00F341B9">
        <w:rPr>
          <w:rFonts w:ascii="Times New Roman" w:hAnsi="Times New Roman" w:cs="Times New Roman"/>
          <w:sz w:val="28"/>
          <w:szCs w:val="28"/>
        </w:rPr>
        <w:t>.</w:t>
      </w:r>
    </w:p>
    <w:p w:rsidR="00B7556D" w:rsidRDefault="00193F45" w:rsidP="00B7556D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Повноваженнями </w:t>
      </w:r>
      <w:r w:rsidR="002B5995">
        <w:rPr>
          <w:rFonts w:ascii="Times New Roman" w:hAnsi="Times New Roman" w:cs="Times New Roman"/>
          <w:sz w:val="28"/>
          <w:szCs w:val="28"/>
        </w:rPr>
        <w:t>постійної комісії район</w:t>
      </w:r>
      <w:r w:rsidR="00B7556D">
        <w:rPr>
          <w:rFonts w:ascii="Times New Roman" w:hAnsi="Times New Roman" w:cs="Times New Roman"/>
          <w:sz w:val="28"/>
          <w:szCs w:val="28"/>
        </w:rPr>
        <w:t>ної ради</w:t>
      </w:r>
      <w:r w:rsidR="00B7556D" w:rsidRPr="00B7556D">
        <w:rPr>
          <w:rFonts w:ascii="Times New Roman" w:hAnsi="Times New Roman" w:cs="Times New Roman"/>
          <w:sz w:val="28"/>
          <w:szCs w:val="28"/>
        </w:rPr>
        <w:t xml:space="preserve"> з питань рег</w:t>
      </w:r>
      <w:r w:rsidR="00B7300E">
        <w:rPr>
          <w:rFonts w:ascii="Times New Roman" w:hAnsi="Times New Roman" w:cs="Times New Roman"/>
          <w:sz w:val="28"/>
          <w:szCs w:val="28"/>
        </w:rPr>
        <w:t>ламенту, депутатської етики,</w:t>
      </w:r>
      <w:r w:rsidR="00B7556D" w:rsidRPr="00B7556D">
        <w:rPr>
          <w:rFonts w:ascii="Times New Roman" w:hAnsi="Times New Roman" w:cs="Times New Roman"/>
          <w:sz w:val="28"/>
          <w:szCs w:val="28"/>
        </w:rPr>
        <w:t xml:space="preserve"> законності, правопорядку та</w:t>
      </w:r>
      <w:r w:rsidR="00B7300E">
        <w:rPr>
          <w:rFonts w:ascii="Times New Roman" w:hAnsi="Times New Roman" w:cs="Times New Roman"/>
          <w:sz w:val="28"/>
          <w:szCs w:val="28"/>
        </w:rPr>
        <w:t xml:space="preserve">  місцевого самоврядування  </w:t>
      </w:r>
      <w:r w:rsidR="00B7556D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193F45" w:rsidRDefault="00193F45" w:rsidP="00B7556D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розроблення заходів</w:t>
      </w:r>
      <w:r w:rsidRPr="00193F45">
        <w:rPr>
          <w:rFonts w:ascii="Times New Roman" w:hAnsi="Times New Roman" w:cs="Times New Roman"/>
          <w:sz w:val="28"/>
          <w:szCs w:val="28"/>
        </w:rPr>
        <w:t xml:space="preserve"> протидії корупції та контролю за дотриманням органами місцевого самоврядування, підприємствами, установами, організаціями, розташо</w:t>
      </w:r>
      <w:r w:rsidR="00B7300E">
        <w:rPr>
          <w:rFonts w:ascii="Times New Roman" w:hAnsi="Times New Roman" w:cs="Times New Roman"/>
          <w:sz w:val="28"/>
          <w:szCs w:val="28"/>
        </w:rPr>
        <w:t xml:space="preserve">ваними на території  </w:t>
      </w:r>
      <w:proofErr w:type="spellStart"/>
      <w:r w:rsidR="00B7300E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B7300E">
        <w:rPr>
          <w:rFonts w:ascii="Times New Roman" w:hAnsi="Times New Roman" w:cs="Times New Roman"/>
          <w:sz w:val="28"/>
          <w:szCs w:val="28"/>
        </w:rPr>
        <w:t xml:space="preserve">  району</w:t>
      </w:r>
      <w:r w:rsidRPr="00193F45">
        <w:rPr>
          <w:rFonts w:ascii="Times New Roman" w:hAnsi="Times New Roman" w:cs="Times New Roman"/>
          <w:sz w:val="28"/>
          <w:szCs w:val="28"/>
        </w:rPr>
        <w:t>, антикорупційного законодавства в меж</w:t>
      </w:r>
      <w:r>
        <w:rPr>
          <w:rFonts w:ascii="Times New Roman" w:hAnsi="Times New Roman" w:cs="Times New Roman"/>
          <w:sz w:val="28"/>
          <w:szCs w:val="28"/>
        </w:rPr>
        <w:t>ах, передбачених законодавством;</w:t>
      </w:r>
    </w:p>
    <w:p w:rsidR="00193F45" w:rsidRDefault="00193F45" w:rsidP="00B7556D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здійснення контролю</w:t>
      </w:r>
      <w:r w:rsidRPr="00193F45">
        <w:rPr>
          <w:rFonts w:ascii="Times New Roman" w:hAnsi="Times New Roman" w:cs="Times New Roman"/>
          <w:sz w:val="28"/>
          <w:szCs w:val="28"/>
        </w:rPr>
        <w:t xml:space="preserve"> за дотриманням</w:t>
      </w:r>
      <w:r>
        <w:rPr>
          <w:rFonts w:ascii="Times New Roman" w:hAnsi="Times New Roman" w:cs="Times New Roman"/>
          <w:sz w:val="28"/>
          <w:szCs w:val="28"/>
        </w:rPr>
        <w:t xml:space="preserve"> вимог частини першої статті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93F45">
        <w:rPr>
          <w:rFonts w:ascii="Times New Roman" w:hAnsi="Times New Roman" w:cs="Times New Roman"/>
          <w:sz w:val="28"/>
          <w:szCs w:val="28"/>
        </w:rPr>
        <w:t xml:space="preserve"> «Конфлікт інтересів» Закону України «Про місцеве </w:t>
      </w:r>
      <w:r>
        <w:rPr>
          <w:rFonts w:ascii="Times New Roman" w:hAnsi="Times New Roman" w:cs="Times New Roman"/>
          <w:sz w:val="28"/>
          <w:szCs w:val="28"/>
        </w:rPr>
        <w:t>самоврядування в Україні», надання</w:t>
      </w:r>
      <w:r w:rsidRPr="00193F45">
        <w:rPr>
          <w:rFonts w:ascii="Times New Roman" w:hAnsi="Times New Roman" w:cs="Times New Roman"/>
          <w:sz w:val="28"/>
          <w:szCs w:val="28"/>
        </w:rPr>
        <w:t xml:space="preserve"> зазначеним у ній особам консультації та роз′яснення щодо запобігання і врегулювання конфлікту інтересів, поводження з майном, що може бути непра</w:t>
      </w:r>
      <w:r w:rsidR="00A65355">
        <w:rPr>
          <w:rFonts w:ascii="Times New Roman" w:hAnsi="Times New Roman" w:cs="Times New Roman"/>
          <w:sz w:val="28"/>
          <w:szCs w:val="28"/>
        </w:rPr>
        <w:t>вомірною вигодою та подарунками;</w:t>
      </w:r>
    </w:p>
    <w:p w:rsidR="001B0801" w:rsidRDefault="00193F45" w:rsidP="00C2783D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</w:t>
      </w:r>
      <w:r w:rsidRPr="00193F4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ення правової</w:t>
      </w:r>
      <w:r w:rsidRPr="00193F45">
        <w:rPr>
          <w:rFonts w:ascii="Times New Roman" w:hAnsi="Times New Roman" w:cs="Times New Roman"/>
          <w:sz w:val="28"/>
          <w:szCs w:val="28"/>
        </w:rPr>
        <w:t>, у тому числі антикорупцій</w:t>
      </w:r>
      <w:r>
        <w:rPr>
          <w:rFonts w:ascii="Times New Roman" w:hAnsi="Times New Roman" w:cs="Times New Roman"/>
          <w:sz w:val="28"/>
          <w:szCs w:val="28"/>
        </w:rPr>
        <w:t>ної</w:t>
      </w:r>
      <w:r w:rsidR="00A14F7F">
        <w:rPr>
          <w:rFonts w:ascii="Times New Roman" w:hAnsi="Times New Roman" w:cs="Times New Roman"/>
          <w:sz w:val="28"/>
          <w:szCs w:val="28"/>
        </w:rPr>
        <w:t>, експертизи</w:t>
      </w:r>
      <w:r w:rsidR="00B73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00E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B7300E">
        <w:rPr>
          <w:rFonts w:ascii="Times New Roman" w:hAnsi="Times New Roman" w:cs="Times New Roman"/>
          <w:sz w:val="28"/>
          <w:szCs w:val="28"/>
        </w:rPr>
        <w:t xml:space="preserve"> рішень район</w:t>
      </w:r>
      <w:r w:rsidRPr="00193F45">
        <w:rPr>
          <w:rFonts w:ascii="Times New Roman" w:hAnsi="Times New Roman" w:cs="Times New Roman"/>
          <w:sz w:val="28"/>
          <w:szCs w:val="28"/>
        </w:rPr>
        <w:t>ної ради.</w:t>
      </w:r>
    </w:p>
    <w:p w:rsidR="00903E47" w:rsidRDefault="002A26A2" w:rsidP="00135468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B6F">
        <w:rPr>
          <w:rFonts w:ascii="Times New Roman" w:hAnsi="Times New Roman" w:cs="Times New Roman"/>
          <w:sz w:val="28"/>
          <w:szCs w:val="28"/>
        </w:rPr>
        <w:t xml:space="preserve">Метою </w:t>
      </w:r>
      <w:r>
        <w:rPr>
          <w:rFonts w:ascii="Times New Roman" w:hAnsi="Times New Roman" w:cs="Times New Roman"/>
          <w:sz w:val="28"/>
          <w:szCs w:val="28"/>
        </w:rPr>
        <w:t xml:space="preserve">прийняття </w:t>
      </w:r>
      <w:r w:rsidR="002C0525">
        <w:rPr>
          <w:rFonts w:ascii="Times New Roman" w:hAnsi="Times New Roman" w:cs="Times New Roman"/>
          <w:sz w:val="28"/>
          <w:szCs w:val="28"/>
        </w:rPr>
        <w:t xml:space="preserve">цієї </w:t>
      </w:r>
      <w:r w:rsidR="00A65355">
        <w:rPr>
          <w:rFonts w:ascii="Times New Roman" w:hAnsi="Times New Roman" w:cs="Times New Roman"/>
          <w:sz w:val="28"/>
          <w:szCs w:val="28"/>
        </w:rPr>
        <w:t>Антикорупційної</w:t>
      </w:r>
      <w:r>
        <w:rPr>
          <w:rFonts w:ascii="Times New Roman" w:hAnsi="Times New Roman" w:cs="Times New Roman"/>
          <w:sz w:val="28"/>
          <w:szCs w:val="28"/>
        </w:rPr>
        <w:t xml:space="preserve"> програми </w:t>
      </w:r>
      <w:r w:rsidR="00B73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00E">
        <w:rPr>
          <w:rFonts w:ascii="Times New Roman" w:hAnsi="Times New Roman" w:cs="Times New Roman"/>
          <w:sz w:val="28"/>
          <w:szCs w:val="28"/>
        </w:rPr>
        <w:t>Звягель</w:t>
      </w:r>
      <w:r w:rsidR="00A477F4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A477F4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3E47">
        <w:rPr>
          <w:rFonts w:ascii="Times New Roman" w:hAnsi="Times New Roman" w:cs="Times New Roman"/>
          <w:sz w:val="28"/>
          <w:szCs w:val="28"/>
        </w:rPr>
        <w:t>ної ради є:</w:t>
      </w:r>
    </w:p>
    <w:p w:rsidR="00903E47" w:rsidRDefault="00903E47" w:rsidP="00135468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створення</w:t>
      </w:r>
      <w:r w:rsidR="002A26A2" w:rsidRPr="006D7B6F">
        <w:rPr>
          <w:rFonts w:ascii="Times New Roman" w:hAnsi="Times New Roman" w:cs="Times New Roman"/>
          <w:sz w:val="28"/>
          <w:szCs w:val="28"/>
        </w:rPr>
        <w:t xml:space="preserve"> ефективної системи запобігання корупц</w:t>
      </w:r>
      <w:r>
        <w:rPr>
          <w:rFonts w:ascii="Times New Roman" w:hAnsi="Times New Roman" w:cs="Times New Roman"/>
          <w:sz w:val="28"/>
          <w:szCs w:val="28"/>
        </w:rPr>
        <w:t>ії у всіх сферах її діяльності;</w:t>
      </w:r>
    </w:p>
    <w:p w:rsidR="00903E47" w:rsidRDefault="00903E47" w:rsidP="00135468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6A2" w:rsidRPr="006D7B6F">
        <w:rPr>
          <w:rFonts w:ascii="Times New Roman" w:hAnsi="Times New Roman" w:cs="Times New Roman"/>
          <w:sz w:val="28"/>
          <w:szCs w:val="28"/>
        </w:rPr>
        <w:t xml:space="preserve">впровадження механізмів прозорості, </w:t>
      </w:r>
      <w:r w:rsidR="002A26A2">
        <w:rPr>
          <w:rFonts w:ascii="Times New Roman" w:hAnsi="Times New Roman" w:cs="Times New Roman"/>
          <w:sz w:val="28"/>
          <w:szCs w:val="28"/>
        </w:rPr>
        <w:t xml:space="preserve">відкритості, </w:t>
      </w:r>
      <w:r w:rsidR="002A26A2" w:rsidRPr="006D7B6F">
        <w:rPr>
          <w:rFonts w:ascii="Times New Roman" w:hAnsi="Times New Roman" w:cs="Times New Roman"/>
          <w:sz w:val="28"/>
          <w:szCs w:val="28"/>
        </w:rPr>
        <w:t>доброчесності</w:t>
      </w:r>
      <w:r w:rsidR="00135468" w:rsidRPr="00135468">
        <w:t xml:space="preserve"> </w:t>
      </w:r>
      <w:r w:rsidR="00135468">
        <w:rPr>
          <w:rFonts w:ascii="Times New Roman" w:hAnsi="Times New Roman" w:cs="Times New Roman"/>
          <w:sz w:val="28"/>
          <w:szCs w:val="28"/>
        </w:rPr>
        <w:t>працівників</w:t>
      </w:r>
      <w:r w:rsidR="00135468" w:rsidRPr="00135468">
        <w:rPr>
          <w:rFonts w:ascii="Times New Roman" w:hAnsi="Times New Roman" w:cs="Times New Roman"/>
          <w:sz w:val="28"/>
          <w:szCs w:val="28"/>
        </w:rPr>
        <w:t xml:space="preserve"> виконавчого апарату та</w:t>
      </w:r>
      <w:r w:rsidR="00135468">
        <w:rPr>
          <w:rFonts w:ascii="Times New Roman" w:hAnsi="Times New Roman" w:cs="Times New Roman"/>
          <w:sz w:val="28"/>
          <w:szCs w:val="28"/>
        </w:rPr>
        <w:t xml:space="preserve"> </w:t>
      </w:r>
      <w:r w:rsidR="00163307">
        <w:rPr>
          <w:rFonts w:ascii="Times New Roman" w:hAnsi="Times New Roman" w:cs="Times New Roman"/>
          <w:sz w:val="28"/>
          <w:szCs w:val="28"/>
        </w:rPr>
        <w:t>депутатів район</w:t>
      </w:r>
      <w:r w:rsidR="00135468" w:rsidRPr="00135468">
        <w:rPr>
          <w:rFonts w:ascii="Times New Roman" w:hAnsi="Times New Roman" w:cs="Times New Roman"/>
          <w:sz w:val="28"/>
          <w:szCs w:val="28"/>
        </w:rPr>
        <w:t xml:space="preserve">ної ради, </w:t>
      </w:r>
      <w:r w:rsidR="00135468" w:rsidRPr="006D7B6F">
        <w:rPr>
          <w:rFonts w:ascii="Times New Roman" w:hAnsi="Times New Roman" w:cs="Times New Roman"/>
          <w:sz w:val="28"/>
          <w:szCs w:val="28"/>
        </w:rPr>
        <w:t>зниження корупційних ризик</w:t>
      </w:r>
      <w:r w:rsidR="00C527A3">
        <w:rPr>
          <w:rFonts w:ascii="Times New Roman" w:hAnsi="Times New Roman" w:cs="Times New Roman"/>
          <w:sz w:val="28"/>
          <w:szCs w:val="28"/>
        </w:rPr>
        <w:t>ів у діяльності  район</w:t>
      </w:r>
      <w:r>
        <w:rPr>
          <w:rFonts w:ascii="Times New Roman" w:hAnsi="Times New Roman" w:cs="Times New Roman"/>
          <w:sz w:val="28"/>
          <w:szCs w:val="28"/>
        </w:rPr>
        <w:t>ної ради;</w:t>
      </w:r>
    </w:p>
    <w:p w:rsidR="002A26A2" w:rsidRDefault="00903E47" w:rsidP="00135468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5A47">
        <w:rPr>
          <w:rFonts w:ascii="Times New Roman" w:hAnsi="Times New Roman" w:cs="Times New Roman"/>
          <w:sz w:val="28"/>
          <w:szCs w:val="28"/>
        </w:rPr>
        <w:t xml:space="preserve"> </w:t>
      </w:r>
      <w:r w:rsidR="00135468" w:rsidRPr="00135468">
        <w:rPr>
          <w:rFonts w:ascii="Times New Roman" w:hAnsi="Times New Roman" w:cs="Times New Roman"/>
          <w:sz w:val="28"/>
          <w:szCs w:val="28"/>
        </w:rPr>
        <w:t>підвищення рівня довіри громадян до діяльності</w:t>
      </w:r>
      <w:r w:rsidR="00C527A3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ної ради</w:t>
      </w:r>
      <w:r w:rsidR="00135468" w:rsidRPr="00135468">
        <w:rPr>
          <w:rFonts w:ascii="Times New Roman" w:hAnsi="Times New Roman" w:cs="Times New Roman"/>
          <w:sz w:val="28"/>
          <w:szCs w:val="28"/>
        </w:rPr>
        <w:t>.</w:t>
      </w:r>
      <w:r w:rsidR="002A26A2" w:rsidRPr="006D7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6A2" w:rsidRDefault="002A26A2" w:rsidP="006D7B6F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Антикорупційна політика </w:t>
      </w:r>
      <w:proofErr w:type="spellStart"/>
      <w:r w:rsidR="00C527A3">
        <w:rPr>
          <w:rFonts w:ascii="Times New Roman" w:hAnsi="Times New Roman" w:cs="Times New Roman"/>
          <w:sz w:val="28"/>
          <w:szCs w:val="28"/>
        </w:rPr>
        <w:t>Звягель</w:t>
      </w:r>
      <w:r w:rsidR="00297FF5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297FF5">
        <w:rPr>
          <w:rFonts w:ascii="Times New Roman" w:hAnsi="Times New Roman" w:cs="Times New Roman"/>
          <w:sz w:val="28"/>
          <w:szCs w:val="28"/>
        </w:rPr>
        <w:t xml:space="preserve"> </w:t>
      </w:r>
      <w:r w:rsidR="00C527A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ної ради </w:t>
      </w:r>
      <w:r w:rsidR="006D7B6F" w:rsidRPr="006D7B6F">
        <w:rPr>
          <w:rFonts w:ascii="Times New Roman" w:hAnsi="Times New Roman" w:cs="Times New Roman"/>
          <w:sz w:val="28"/>
          <w:szCs w:val="28"/>
        </w:rPr>
        <w:t>ґрунтується на принципах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6D7B6F" w:rsidRPr="006D7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6A2" w:rsidRDefault="002A26A2" w:rsidP="006D7B6F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B6F" w:rsidRPr="006D7B6F">
        <w:rPr>
          <w:rFonts w:ascii="Times New Roman" w:hAnsi="Times New Roman" w:cs="Times New Roman"/>
          <w:sz w:val="28"/>
          <w:szCs w:val="28"/>
        </w:rPr>
        <w:t>верховенства права</w:t>
      </w:r>
      <w:r>
        <w:rPr>
          <w:rFonts w:ascii="Times New Roman" w:hAnsi="Times New Roman" w:cs="Times New Roman"/>
          <w:sz w:val="28"/>
          <w:szCs w:val="28"/>
        </w:rPr>
        <w:t xml:space="preserve"> та законності;</w:t>
      </w:r>
    </w:p>
    <w:p w:rsidR="002A26A2" w:rsidRDefault="002A26A2" w:rsidP="006D7B6F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F7F">
        <w:rPr>
          <w:rFonts w:ascii="Times New Roman" w:hAnsi="Times New Roman" w:cs="Times New Roman"/>
          <w:sz w:val="28"/>
          <w:szCs w:val="28"/>
        </w:rPr>
        <w:t xml:space="preserve">гласності, </w:t>
      </w:r>
      <w:r>
        <w:rPr>
          <w:rFonts w:ascii="Times New Roman" w:hAnsi="Times New Roman" w:cs="Times New Roman"/>
          <w:sz w:val="28"/>
          <w:szCs w:val="28"/>
        </w:rPr>
        <w:t>прозорості та відкритості</w:t>
      </w:r>
      <w:r w:rsidR="00087631">
        <w:rPr>
          <w:rFonts w:ascii="Times New Roman" w:hAnsi="Times New Roman" w:cs="Times New Roman"/>
          <w:sz w:val="28"/>
          <w:szCs w:val="28"/>
        </w:rPr>
        <w:t xml:space="preserve"> діяльності район</w:t>
      </w:r>
      <w:r w:rsidR="00941177">
        <w:rPr>
          <w:rFonts w:ascii="Times New Roman" w:hAnsi="Times New Roman" w:cs="Times New Roman"/>
          <w:sz w:val="28"/>
          <w:szCs w:val="28"/>
        </w:rPr>
        <w:t>ної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6A2" w:rsidRDefault="002A26A2" w:rsidP="006D7B6F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B6F" w:rsidRPr="006D7B6F">
        <w:rPr>
          <w:rFonts w:ascii="Times New Roman" w:hAnsi="Times New Roman" w:cs="Times New Roman"/>
          <w:sz w:val="28"/>
          <w:szCs w:val="28"/>
        </w:rPr>
        <w:t>невідворотності відповідальності за вчин</w:t>
      </w:r>
      <w:r w:rsidR="002A42A8">
        <w:rPr>
          <w:rFonts w:ascii="Times New Roman" w:hAnsi="Times New Roman" w:cs="Times New Roman"/>
          <w:sz w:val="28"/>
          <w:szCs w:val="28"/>
        </w:rPr>
        <w:t>ення корупційних</w:t>
      </w:r>
      <w:r w:rsidR="00941177">
        <w:rPr>
          <w:rFonts w:ascii="Times New Roman" w:hAnsi="Times New Roman" w:cs="Times New Roman"/>
          <w:sz w:val="28"/>
          <w:szCs w:val="28"/>
        </w:rPr>
        <w:t xml:space="preserve"> або пов’язаних з корупцією</w:t>
      </w:r>
      <w:r w:rsidR="002A42A8">
        <w:rPr>
          <w:rFonts w:ascii="Times New Roman" w:hAnsi="Times New Roman" w:cs="Times New Roman"/>
          <w:sz w:val="28"/>
          <w:szCs w:val="28"/>
        </w:rPr>
        <w:t xml:space="preserve"> правопорушень;</w:t>
      </w:r>
    </w:p>
    <w:p w:rsidR="006D7B6F" w:rsidRPr="006D7B6F" w:rsidRDefault="002A26A2" w:rsidP="006D7B6F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1177" w:rsidRPr="00941177">
        <w:rPr>
          <w:rFonts w:ascii="Times New Roman" w:hAnsi="Times New Roman" w:cs="Times New Roman"/>
          <w:sz w:val="28"/>
          <w:szCs w:val="28"/>
        </w:rPr>
        <w:t>формування суспільної нетерпимості до корупції та утвердження культури доброчесності</w:t>
      </w:r>
      <w:r w:rsidR="00941177">
        <w:rPr>
          <w:rFonts w:ascii="Times New Roman" w:hAnsi="Times New Roman" w:cs="Times New Roman"/>
          <w:sz w:val="28"/>
          <w:szCs w:val="28"/>
        </w:rPr>
        <w:t>;</w:t>
      </w:r>
    </w:p>
    <w:p w:rsidR="00472DFA" w:rsidRDefault="00A14F7F" w:rsidP="006D7B6F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служіння</w:t>
      </w:r>
      <w:r w:rsidR="00087631">
        <w:rPr>
          <w:rFonts w:ascii="Times New Roman" w:hAnsi="Times New Roman" w:cs="Times New Roman"/>
          <w:sz w:val="28"/>
          <w:szCs w:val="28"/>
        </w:rPr>
        <w:t xml:space="preserve"> територіальним громадам  району</w:t>
      </w:r>
      <w:r w:rsidR="00941177">
        <w:rPr>
          <w:rFonts w:ascii="Times New Roman" w:hAnsi="Times New Roman" w:cs="Times New Roman"/>
          <w:sz w:val="28"/>
          <w:szCs w:val="28"/>
        </w:rPr>
        <w:t>.</w:t>
      </w:r>
    </w:p>
    <w:p w:rsidR="00307BF8" w:rsidRDefault="000217EE" w:rsidP="006D7B6F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Стратегічні цілі антикорупційної політики</w:t>
      </w:r>
      <w:r w:rsidR="00DE5CD6" w:rsidRPr="00DE5CD6">
        <w:rPr>
          <w:rFonts w:ascii="Times New Roman" w:hAnsi="Times New Roman" w:cs="Times New Roman"/>
          <w:sz w:val="28"/>
          <w:szCs w:val="28"/>
        </w:rPr>
        <w:t xml:space="preserve"> </w:t>
      </w:r>
      <w:r w:rsidR="00087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31">
        <w:rPr>
          <w:rFonts w:ascii="Times New Roman" w:hAnsi="Times New Roman" w:cs="Times New Roman"/>
          <w:sz w:val="28"/>
          <w:szCs w:val="28"/>
        </w:rPr>
        <w:t>Звягель</w:t>
      </w:r>
      <w:r w:rsidR="00A477F4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A477F4">
        <w:rPr>
          <w:rFonts w:ascii="Times New Roman" w:hAnsi="Times New Roman" w:cs="Times New Roman"/>
          <w:sz w:val="28"/>
          <w:szCs w:val="28"/>
        </w:rPr>
        <w:t xml:space="preserve"> </w:t>
      </w:r>
      <w:r w:rsidR="0008763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ної ради полягають</w:t>
      </w:r>
      <w:r w:rsidR="00DE5CD6" w:rsidRPr="00DE5CD6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запровадженні</w:t>
      </w:r>
      <w:r w:rsidR="00307BF8" w:rsidRPr="00307BF8">
        <w:rPr>
          <w:rFonts w:ascii="Times New Roman" w:hAnsi="Times New Roman" w:cs="Times New Roman"/>
          <w:sz w:val="28"/>
          <w:szCs w:val="28"/>
        </w:rPr>
        <w:t xml:space="preserve"> ефективних механізмів запобігання корупції та конфлікту інтересів, </w:t>
      </w:r>
      <w:r>
        <w:rPr>
          <w:rFonts w:ascii="Times New Roman" w:hAnsi="Times New Roman" w:cs="Times New Roman"/>
          <w:sz w:val="28"/>
          <w:szCs w:val="28"/>
        </w:rPr>
        <w:t>систематичному моніторингу виявлення</w:t>
      </w:r>
      <w:r w:rsidR="00307BF8" w:rsidRPr="00307BF8">
        <w:rPr>
          <w:rFonts w:ascii="Times New Roman" w:hAnsi="Times New Roman" w:cs="Times New Roman"/>
          <w:sz w:val="28"/>
          <w:szCs w:val="28"/>
        </w:rPr>
        <w:t xml:space="preserve"> корупційних ризиків, що можуть виникн</w:t>
      </w:r>
      <w:r w:rsidR="00C527A3">
        <w:rPr>
          <w:rFonts w:ascii="Times New Roman" w:hAnsi="Times New Roman" w:cs="Times New Roman"/>
          <w:sz w:val="28"/>
          <w:szCs w:val="28"/>
        </w:rPr>
        <w:t>ути в діяльності  район</w:t>
      </w:r>
      <w:r>
        <w:rPr>
          <w:rFonts w:ascii="Times New Roman" w:hAnsi="Times New Roman" w:cs="Times New Roman"/>
          <w:sz w:val="28"/>
          <w:szCs w:val="28"/>
        </w:rPr>
        <w:t>ної ради, та</w:t>
      </w:r>
      <w:r w:rsidR="00307BF8" w:rsidRPr="00307BF8">
        <w:rPr>
          <w:rFonts w:ascii="Times New Roman" w:hAnsi="Times New Roman" w:cs="Times New Roman"/>
          <w:sz w:val="28"/>
          <w:szCs w:val="28"/>
        </w:rPr>
        <w:t xml:space="preserve"> своєчасно</w:t>
      </w:r>
      <w:r w:rsidR="00CF4D98">
        <w:rPr>
          <w:rFonts w:ascii="Times New Roman" w:hAnsi="Times New Roman" w:cs="Times New Roman"/>
          <w:sz w:val="28"/>
          <w:szCs w:val="28"/>
        </w:rPr>
        <w:t>му</w:t>
      </w:r>
      <w:r w:rsidR="00307BF8" w:rsidRPr="00307BF8">
        <w:rPr>
          <w:rFonts w:ascii="Times New Roman" w:hAnsi="Times New Roman" w:cs="Times New Roman"/>
          <w:sz w:val="28"/>
          <w:szCs w:val="28"/>
        </w:rPr>
        <w:t xml:space="preserve"> усунен</w:t>
      </w:r>
      <w:r w:rsidR="00CF4D98">
        <w:rPr>
          <w:rFonts w:ascii="Times New Roman" w:hAnsi="Times New Roman" w:cs="Times New Roman"/>
          <w:sz w:val="28"/>
          <w:szCs w:val="28"/>
        </w:rPr>
        <w:t>ню</w:t>
      </w:r>
      <w:r w:rsidR="00307BF8" w:rsidRPr="00307BF8">
        <w:rPr>
          <w:rFonts w:ascii="Times New Roman" w:hAnsi="Times New Roman" w:cs="Times New Roman"/>
          <w:sz w:val="28"/>
          <w:szCs w:val="28"/>
        </w:rPr>
        <w:t xml:space="preserve"> умов т</w:t>
      </w:r>
      <w:r w:rsidR="00275A47">
        <w:rPr>
          <w:rFonts w:ascii="Times New Roman" w:hAnsi="Times New Roman" w:cs="Times New Roman"/>
          <w:sz w:val="28"/>
          <w:szCs w:val="28"/>
        </w:rPr>
        <w:t>а причин виникнення цих ризиків.</w:t>
      </w:r>
    </w:p>
    <w:p w:rsidR="006D7B6F" w:rsidRPr="006D7B6F" w:rsidRDefault="006D7B6F" w:rsidP="006D7B6F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B6F">
        <w:rPr>
          <w:rFonts w:ascii="Times New Roman" w:hAnsi="Times New Roman" w:cs="Times New Roman"/>
          <w:sz w:val="28"/>
          <w:szCs w:val="28"/>
        </w:rPr>
        <w:lastRenderedPageBreak/>
        <w:t xml:space="preserve">Заходами з реалізації </w:t>
      </w:r>
      <w:r w:rsidR="00903E47">
        <w:rPr>
          <w:rFonts w:ascii="Times New Roman" w:hAnsi="Times New Roman" w:cs="Times New Roman"/>
          <w:sz w:val="28"/>
          <w:szCs w:val="28"/>
        </w:rPr>
        <w:t>засад антикорупційної</w:t>
      </w:r>
      <w:r w:rsidRPr="006D7B6F">
        <w:rPr>
          <w:rFonts w:ascii="Times New Roman" w:hAnsi="Times New Roman" w:cs="Times New Roman"/>
          <w:sz w:val="28"/>
          <w:szCs w:val="28"/>
        </w:rPr>
        <w:t xml:space="preserve"> політики </w:t>
      </w:r>
      <w:proofErr w:type="spellStart"/>
      <w:r w:rsidR="00C527A3">
        <w:rPr>
          <w:rFonts w:ascii="Times New Roman" w:hAnsi="Times New Roman" w:cs="Times New Roman"/>
          <w:sz w:val="28"/>
          <w:szCs w:val="28"/>
        </w:rPr>
        <w:t>Звягель</w:t>
      </w:r>
      <w:r w:rsidR="00297FF5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C527A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D7B6F">
        <w:rPr>
          <w:rFonts w:ascii="Times New Roman" w:hAnsi="Times New Roman" w:cs="Times New Roman"/>
          <w:sz w:val="28"/>
          <w:szCs w:val="28"/>
        </w:rPr>
        <w:t>ної ради є:</w:t>
      </w:r>
    </w:p>
    <w:p w:rsidR="006D7B6F" w:rsidRDefault="003756D5" w:rsidP="003756D5">
      <w:pPr>
        <w:pStyle w:val="a9"/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B6F" w:rsidRPr="006D7B6F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0039B5">
        <w:rPr>
          <w:rFonts w:ascii="Times New Roman" w:hAnsi="Times New Roman" w:cs="Times New Roman"/>
          <w:sz w:val="28"/>
          <w:szCs w:val="28"/>
        </w:rPr>
        <w:t>належного</w:t>
      </w:r>
      <w:r w:rsidR="006D7B6F" w:rsidRPr="006D7B6F">
        <w:rPr>
          <w:rFonts w:ascii="Times New Roman" w:hAnsi="Times New Roman" w:cs="Times New Roman"/>
          <w:sz w:val="28"/>
          <w:szCs w:val="28"/>
        </w:rPr>
        <w:t xml:space="preserve"> рівня </w:t>
      </w:r>
      <w:r>
        <w:rPr>
          <w:rFonts w:ascii="Times New Roman" w:hAnsi="Times New Roman" w:cs="Times New Roman"/>
          <w:sz w:val="28"/>
          <w:szCs w:val="28"/>
        </w:rPr>
        <w:t>знань</w:t>
      </w:r>
      <w:r w:rsidR="006D7B6F" w:rsidRPr="006D7B6F">
        <w:rPr>
          <w:rFonts w:ascii="Times New Roman" w:hAnsi="Times New Roman" w:cs="Times New Roman"/>
          <w:sz w:val="28"/>
          <w:szCs w:val="28"/>
        </w:rPr>
        <w:t xml:space="preserve"> антикорупційн</w:t>
      </w:r>
      <w:r>
        <w:rPr>
          <w:rFonts w:ascii="Times New Roman" w:hAnsi="Times New Roman" w:cs="Times New Roman"/>
          <w:sz w:val="28"/>
          <w:szCs w:val="28"/>
        </w:rPr>
        <w:t xml:space="preserve">ого законодавства </w:t>
      </w:r>
      <w:r w:rsidR="006D7B6F" w:rsidRPr="006D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працівникам</w:t>
      </w:r>
      <w:r w:rsidR="00A65355">
        <w:rPr>
          <w:rFonts w:ascii="Times New Roman" w:hAnsi="Times New Roman" w:cs="Times New Roman"/>
          <w:sz w:val="28"/>
          <w:szCs w:val="28"/>
        </w:rPr>
        <w:t>и</w:t>
      </w:r>
      <w:r w:rsidR="006D7B6F" w:rsidRPr="006D7B6F">
        <w:rPr>
          <w:rFonts w:ascii="Times New Roman" w:hAnsi="Times New Roman" w:cs="Times New Roman"/>
          <w:sz w:val="28"/>
          <w:szCs w:val="28"/>
        </w:rPr>
        <w:t xml:space="preserve"> виконавчого апарату </w:t>
      </w:r>
      <w:proofErr w:type="spellStart"/>
      <w:r w:rsidR="00C527A3">
        <w:rPr>
          <w:rFonts w:ascii="Times New Roman" w:hAnsi="Times New Roman" w:cs="Times New Roman"/>
          <w:sz w:val="28"/>
          <w:szCs w:val="28"/>
        </w:rPr>
        <w:t>Звягель</w:t>
      </w:r>
      <w:r w:rsidR="00A65355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A65355">
        <w:rPr>
          <w:rFonts w:ascii="Times New Roman" w:hAnsi="Times New Roman" w:cs="Times New Roman"/>
          <w:sz w:val="28"/>
          <w:szCs w:val="28"/>
        </w:rPr>
        <w:t xml:space="preserve"> </w:t>
      </w:r>
      <w:r w:rsidR="00C527A3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6D7B6F" w:rsidRPr="006D7B6F">
        <w:rPr>
          <w:rFonts w:ascii="Times New Roman" w:hAnsi="Times New Roman" w:cs="Times New Roman"/>
          <w:sz w:val="28"/>
          <w:szCs w:val="28"/>
        </w:rPr>
        <w:t>ої ради шляхом проведення роз’яснювальної роботи, навчань та інших освітніх заходів;</w:t>
      </w:r>
    </w:p>
    <w:p w:rsidR="003756D5" w:rsidRDefault="003756D5" w:rsidP="003756D5">
      <w:pPr>
        <w:pStyle w:val="a9"/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підвищення рівня антикорупці</w:t>
      </w:r>
      <w:r w:rsidR="00C527A3">
        <w:rPr>
          <w:rFonts w:ascii="Times New Roman" w:hAnsi="Times New Roman" w:cs="Times New Roman"/>
          <w:sz w:val="28"/>
          <w:szCs w:val="28"/>
        </w:rPr>
        <w:t>йної обізнаності депутатів  район</w:t>
      </w:r>
      <w:r>
        <w:rPr>
          <w:rFonts w:ascii="Times New Roman" w:hAnsi="Times New Roman" w:cs="Times New Roman"/>
          <w:sz w:val="28"/>
          <w:szCs w:val="28"/>
        </w:rPr>
        <w:t>ної ради;</w:t>
      </w:r>
    </w:p>
    <w:p w:rsidR="00AE05B2" w:rsidRPr="006D7B6F" w:rsidRDefault="00AE05B2" w:rsidP="003756D5">
      <w:pPr>
        <w:pStyle w:val="a9"/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ознайомлення осіб, які претендують на зайняття посад у виконавчому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307">
        <w:rPr>
          <w:rFonts w:ascii="Times New Roman" w:hAnsi="Times New Roman" w:cs="Times New Roman"/>
          <w:sz w:val="28"/>
          <w:szCs w:val="28"/>
        </w:rPr>
        <w:t>Звягель</w:t>
      </w:r>
      <w:r w:rsidR="00A65355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A65355">
        <w:rPr>
          <w:rFonts w:ascii="Times New Roman" w:hAnsi="Times New Roman" w:cs="Times New Roman"/>
          <w:sz w:val="28"/>
          <w:szCs w:val="28"/>
        </w:rPr>
        <w:t xml:space="preserve"> </w:t>
      </w:r>
      <w:r w:rsidR="0016330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ної ради, зі спеціальними обмеженнями, </w:t>
      </w:r>
      <w:r w:rsidR="004119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становленими законами України «Про службу в органах місцевого самоврядування», «Про запобігання корупції»;</w:t>
      </w:r>
    </w:p>
    <w:p w:rsidR="006D7B6F" w:rsidRPr="006D7B6F" w:rsidRDefault="003756D5" w:rsidP="003756D5">
      <w:pPr>
        <w:pStyle w:val="a9"/>
        <w:tabs>
          <w:tab w:val="left" w:pos="567"/>
          <w:tab w:val="left" w:pos="993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7B6F" w:rsidRPr="006D7B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виявлення у діяльності працівників</w:t>
      </w:r>
      <w:r w:rsidRPr="006D7B6F">
        <w:rPr>
          <w:rFonts w:ascii="Times New Roman" w:hAnsi="Times New Roman" w:cs="Times New Roman"/>
          <w:sz w:val="28"/>
          <w:szCs w:val="28"/>
        </w:rPr>
        <w:t xml:space="preserve"> виконавчого апарату </w:t>
      </w:r>
      <w:r>
        <w:rPr>
          <w:rFonts w:ascii="Times New Roman" w:hAnsi="Times New Roman" w:cs="Times New Roman"/>
          <w:sz w:val="28"/>
          <w:szCs w:val="28"/>
        </w:rPr>
        <w:t xml:space="preserve">та депутатів </w:t>
      </w:r>
      <w:r w:rsidR="00087631">
        <w:rPr>
          <w:rFonts w:ascii="Times New Roman" w:hAnsi="Times New Roman" w:cs="Times New Roman"/>
          <w:sz w:val="28"/>
          <w:szCs w:val="28"/>
        </w:rPr>
        <w:t>район</w:t>
      </w:r>
      <w:r w:rsidRPr="006D7B6F">
        <w:rPr>
          <w:rFonts w:ascii="Times New Roman" w:hAnsi="Times New Roman" w:cs="Times New Roman"/>
          <w:sz w:val="28"/>
          <w:szCs w:val="28"/>
        </w:rPr>
        <w:t>ної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2B7">
        <w:rPr>
          <w:rFonts w:ascii="Times New Roman" w:hAnsi="Times New Roman" w:cs="Times New Roman"/>
          <w:sz w:val="28"/>
          <w:szCs w:val="28"/>
        </w:rPr>
        <w:t>корупційних ризиків та розроблення заходів впливу на них</w:t>
      </w:r>
      <w:r w:rsidR="006D7B6F" w:rsidRPr="006D7B6F">
        <w:rPr>
          <w:rFonts w:ascii="Times New Roman" w:hAnsi="Times New Roman" w:cs="Times New Roman"/>
          <w:sz w:val="28"/>
          <w:szCs w:val="28"/>
        </w:rPr>
        <w:t>;</w:t>
      </w:r>
    </w:p>
    <w:p w:rsidR="006D7B6F" w:rsidRDefault="003756D5" w:rsidP="003756D5">
      <w:pPr>
        <w:pStyle w:val="a9"/>
        <w:tabs>
          <w:tab w:val="left" w:pos="567"/>
          <w:tab w:val="left" w:pos="1134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B6F" w:rsidRPr="006D7B6F">
        <w:rPr>
          <w:rFonts w:ascii="Times New Roman" w:hAnsi="Times New Roman" w:cs="Times New Roman"/>
          <w:sz w:val="28"/>
          <w:szCs w:val="28"/>
        </w:rPr>
        <w:t>вжиття заходів щодо виявлення конфлікту інтересів та його усунення, здійснення контролю за дотриманням вимог законодавства щодо</w:t>
      </w:r>
      <w:r>
        <w:rPr>
          <w:rFonts w:ascii="Times New Roman" w:hAnsi="Times New Roman" w:cs="Times New Roman"/>
          <w:sz w:val="28"/>
          <w:szCs w:val="28"/>
        </w:rPr>
        <w:t xml:space="preserve"> запобігання та</w:t>
      </w:r>
      <w:r w:rsidR="006D7B6F" w:rsidRPr="006D7B6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регулювання конфлікту інтересів</w:t>
      </w:r>
      <w:r w:rsidR="006D7B6F" w:rsidRPr="006D7B6F">
        <w:rPr>
          <w:rFonts w:ascii="Times New Roman" w:hAnsi="Times New Roman" w:cs="Times New Roman"/>
          <w:sz w:val="28"/>
          <w:szCs w:val="28"/>
        </w:rPr>
        <w:t>;</w:t>
      </w:r>
    </w:p>
    <w:p w:rsidR="00472DFA" w:rsidRPr="006D7B6F" w:rsidRDefault="00472DFA" w:rsidP="00472DFA">
      <w:pPr>
        <w:pStyle w:val="a9"/>
        <w:tabs>
          <w:tab w:val="left" w:pos="567"/>
          <w:tab w:val="left" w:pos="1134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7B6F">
        <w:rPr>
          <w:rFonts w:ascii="Times New Roman" w:hAnsi="Times New Roman" w:cs="Times New Roman"/>
          <w:sz w:val="28"/>
          <w:szCs w:val="28"/>
        </w:rPr>
        <w:t>проведення службових розслідувань та вжиття заходів щодо притягнення до відповідальності осіб, винних у вчиненні корупційних або пов’язаних з корупцією правопорушень, інформування про такі випадки спеціально уповноважених суб’єктів у сфері протидії корупції та правоохоронних органів;</w:t>
      </w:r>
    </w:p>
    <w:p w:rsidR="003756D5" w:rsidRPr="006D7B6F" w:rsidRDefault="003756D5" w:rsidP="003756D5">
      <w:pPr>
        <w:pStyle w:val="a9"/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7B6F">
        <w:rPr>
          <w:rFonts w:ascii="Times New Roman" w:hAnsi="Times New Roman" w:cs="Times New Roman"/>
          <w:sz w:val="28"/>
          <w:szCs w:val="28"/>
        </w:rPr>
        <w:t xml:space="preserve">перевірка фактів подання посадовими особами місцевого самоврядування виконавчого апарату </w:t>
      </w:r>
      <w:proofErr w:type="spellStart"/>
      <w:r w:rsidR="00087631">
        <w:rPr>
          <w:rFonts w:ascii="Times New Roman" w:hAnsi="Times New Roman" w:cs="Times New Roman"/>
          <w:sz w:val="28"/>
          <w:szCs w:val="28"/>
        </w:rPr>
        <w:t>Звягель</w:t>
      </w:r>
      <w:r w:rsidR="000C279E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0C279E">
        <w:rPr>
          <w:rFonts w:ascii="Times New Roman" w:hAnsi="Times New Roman" w:cs="Times New Roman"/>
          <w:sz w:val="28"/>
          <w:szCs w:val="28"/>
        </w:rPr>
        <w:t xml:space="preserve"> </w:t>
      </w:r>
      <w:r w:rsidR="0008763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D7B6F">
        <w:rPr>
          <w:rFonts w:ascii="Times New Roman" w:hAnsi="Times New Roman" w:cs="Times New Roman"/>
          <w:sz w:val="28"/>
          <w:szCs w:val="28"/>
        </w:rPr>
        <w:t xml:space="preserve">ної ради, </w:t>
      </w:r>
      <w:r w:rsidR="00AE05B2">
        <w:rPr>
          <w:rFonts w:ascii="Times New Roman" w:hAnsi="Times New Roman" w:cs="Times New Roman"/>
          <w:sz w:val="28"/>
          <w:szCs w:val="28"/>
        </w:rPr>
        <w:t>які в ній працюють (працювали)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3307">
        <w:rPr>
          <w:rFonts w:ascii="Times New Roman" w:hAnsi="Times New Roman" w:cs="Times New Roman"/>
          <w:sz w:val="28"/>
          <w:szCs w:val="28"/>
        </w:rPr>
        <w:t>депутатами район</w:t>
      </w:r>
      <w:r w:rsidR="006362B7">
        <w:rPr>
          <w:rFonts w:ascii="Times New Roman" w:hAnsi="Times New Roman" w:cs="Times New Roman"/>
          <w:sz w:val="28"/>
          <w:szCs w:val="28"/>
        </w:rPr>
        <w:t xml:space="preserve">ної ради, </w:t>
      </w:r>
      <w:r w:rsidRPr="006D7B6F">
        <w:rPr>
          <w:rFonts w:ascii="Times New Roman" w:hAnsi="Times New Roman" w:cs="Times New Roman"/>
          <w:sz w:val="28"/>
          <w:szCs w:val="28"/>
        </w:rPr>
        <w:t xml:space="preserve">декларацій осіб, уповноважених на виконання функцій держави або місцевого самоврядування, та інформування Національного агентства з питань запобігання корупції  про випадки неподання чи несвоєчасного подання таких декларацій;                                                        </w:t>
      </w:r>
    </w:p>
    <w:p w:rsidR="006D7B6F" w:rsidRDefault="006D7B6F" w:rsidP="00087631">
      <w:pPr>
        <w:tabs>
          <w:tab w:val="left" w:pos="567"/>
          <w:tab w:val="left" w:pos="993"/>
        </w:tabs>
        <w:spacing w:after="0" w:line="240" w:lineRule="auto"/>
        <w:ind w:left="284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E05B2">
        <w:rPr>
          <w:rFonts w:ascii="Times New Roman" w:hAnsi="Times New Roman" w:cs="Times New Roman"/>
          <w:sz w:val="28"/>
          <w:szCs w:val="28"/>
        </w:rPr>
        <w:t xml:space="preserve">    </w:t>
      </w:r>
      <w:r w:rsidR="00AE05B2">
        <w:rPr>
          <w:rFonts w:ascii="Times New Roman" w:hAnsi="Times New Roman" w:cs="Times New Roman"/>
          <w:sz w:val="28"/>
          <w:szCs w:val="28"/>
        </w:rPr>
        <w:t>- здійснення контролю за дотриманням працівниками</w:t>
      </w:r>
      <w:r w:rsidR="00AE05B2" w:rsidRPr="006D7B6F">
        <w:rPr>
          <w:rFonts w:ascii="Times New Roman" w:hAnsi="Times New Roman" w:cs="Times New Roman"/>
          <w:sz w:val="28"/>
          <w:szCs w:val="28"/>
        </w:rPr>
        <w:t xml:space="preserve"> виконавчого апарату </w:t>
      </w:r>
      <w:r w:rsidR="0008763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87631">
        <w:rPr>
          <w:rFonts w:ascii="Times New Roman" w:hAnsi="Times New Roman" w:cs="Times New Roman"/>
          <w:sz w:val="28"/>
          <w:szCs w:val="28"/>
        </w:rPr>
        <w:t>Звягель</w:t>
      </w:r>
      <w:r w:rsidR="000C279E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0C279E">
        <w:rPr>
          <w:rFonts w:ascii="Times New Roman" w:hAnsi="Times New Roman" w:cs="Times New Roman"/>
          <w:sz w:val="28"/>
          <w:szCs w:val="28"/>
        </w:rPr>
        <w:t xml:space="preserve"> </w:t>
      </w:r>
      <w:r w:rsidR="000876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E05B2" w:rsidRPr="006D7B6F">
        <w:rPr>
          <w:rFonts w:ascii="Times New Roman" w:hAnsi="Times New Roman" w:cs="Times New Roman"/>
          <w:sz w:val="28"/>
          <w:szCs w:val="28"/>
        </w:rPr>
        <w:t>ної ради</w:t>
      </w:r>
      <w:r w:rsidR="00AE05B2">
        <w:rPr>
          <w:rFonts w:ascii="Times New Roman" w:hAnsi="Times New Roman" w:cs="Times New Roman"/>
          <w:sz w:val="28"/>
          <w:szCs w:val="28"/>
        </w:rPr>
        <w:t xml:space="preserve"> етичних норм поведінки під час виконання посадових </w:t>
      </w:r>
      <w:proofErr w:type="spellStart"/>
      <w:r w:rsidR="00AE05B2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AE05B2" w:rsidRPr="00AE05B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AE05B2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="00E44578">
        <w:rPr>
          <w:rFonts w:ascii="Times New Roman" w:hAnsi="Times New Roman" w:cs="Times New Roman"/>
          <w:sz w:val="28"/>
          <w:szCs w:val="28"/>
        </w:rPr>
        <w:t>;</w:t>
      </w:r>
    </w:p>
    <w:p w:rsidR="00CA6DBD" w:rsidRDefault="00CA6DBD" w:rsidP="006D7B6F">
      <w:pPr>
        <w:tabs>
          <w:tab w:val="left" w:pos="993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BD">
        <w:rPr>
          <w:rFonts w:ascii="Times New Roman" w:hAnsi="Times New Roman" w:cs="Times New Roman"/>
          <w:sz w:val="28"/>
          <w:szCs w:val="28"/>
        </w:rPr>
        <w:t xml:space="preserve">- здійснення контролю за дотриманням </w:t>
      </w:r>
      <w:r w:rsidR="00087631">
        <w:rPr>
          <w:rFonts w:ascii="Times New Roman" w:hAnsi="Times New Roman" w:cs="Times New Roman"/>
          <w:sz w:val="28"/>
          <w:szCs w:val="28"/>
        </w:rPr>
        <w:t>депутатами район</w:t>
      </w:r>
      <w:r>
        <w:rPr>
          <w:rFonts w:ascii="Times New Roman" w:hAnsi="Times New Roman" w:cs="Times New Roman"/>
          <w:sz w:val="28"/>
          <w:szCs w:val="28"/>
        </w:rPr>
        <w:t xml:space="preserve">ної ради </w:t>
      </w:r>
      <w:r w:rsidRPr="00CA6DBD">
        <w:rPr>
          <w:rFonts w:ascii="Times New Roman" w:hAnsi="Times New Roman" w:cs="Times New Roman"/>
          <w:sz w:val="28"/>
          <w:szCs w:val="28"/>
        </w:rPr>
        <w:t xml:space="preserve">етичних норм поведінки </w:t>
      </w:r>
      <w:r>
        <w:rPr>
          <w:rFonts w:ascii="Times New Roman" w:hAnsi="Times New Roman" w:cs="Times New Roman"/>
          <w:sz w:val="28"/>
          <w:szCs w:val="28"/>
        </w:rPr>
        <w:t xml:space="preserve">під час проведення засідань постійних комісій, </w:t>
      </w:r>
      <w:r w:rsidR="00A14F7F">
        <w:rPr>
          <w:rFonts w:ascii="Times New Roman" w:hAnsi="Times New Roman" w:cs="Times New Roman"/>
          <w:sz w:val="28"/>
          <w:szCs w:val="28"/>
        </w:rPr>
        <w:t>пленарних засідань</w:t>
      </w:r>
      <w:r w:rsidR="0008763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ної ради</w:t>
      </w:r>
      <w:r w:rsidRPr="00CA6DBD">
        <w:rPr>
          <w:rFonts w:ascii="Times New Roman" w:hAnsi="Times New Roman" w:cs="Times New Roman"/>
          <w:sz w:val="28"/>
          <w:szCs w:val="28"/>
        </w:rPr>
        <w:t>;</w:t>
      </w:r>
      <w:r w:rsidR="00E44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B6F" w:rsidRPr="006D7B6F" w:rsidRDefault="00E44578" w:rsidP="006D7B6F">
      <w:pPr>
        <w:tabs>
          <w:tab w:val="left" w:pos="993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B6F" w:rsidRPr="006D7B6F">
        <w:rPr>
          <w:rFonts w:ascii="Times New Roman" w:hAnsi="Times New Roman" w:cs="Times New Roman"/>
          <w:sz w:val="28"/>
          <w:szCs w:val="28"/>
        </w:rPr>
        <w:t>забезпечення дотримання обмежень щодо використання службових повноважень чи свого становища, одержання подарунків та неправомірної вигоди, сумісництва, суміщення з іншими видами діяльності, обмеження спільної роботи близьких осіб, запобігання та врегулювання конфлікту інтересів посадовими особами;</w:t>
      </w:r>
    </w:p>
    <w:p w:rsidR="006D7B6F" w:rsidRPr="006D7B6F" w:rsidRDefault="00E44578" w:rsidP="00E44578">
      <w:pPr>
        <w:tabs>
          <w:tab w:val="left" w:pos="993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B6F" w:rsidRPr="006D7B6F">
        <w:rPr>
          <w:rFonts w:ascii="Times New Roman" w:hAnsi="Times New Roman" w:cs="Times New Roman"/>
          <w:sz w:val="28"/>
          <w:szCs w:val="28"/>
        </w:rPr>
        <w:t>забезпечення конфіденційності інформації про осіб, які добросовісно повідомляють про можливі факти корупційних або пов’язаних з корупцією правопорушень;</w:t>
      </w:r>
    </w:p>
    <w:p w:rsidR="006D7B6F" w:rsidRPr="006D7B6F" w:rsidRDefault="00E44578" w:rsidP="00E44578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B6F" w:rsidRPr="006D7B6F">
        <w:rPr>
          <w:rFonts w:ascii="Times New Roman" w:hAnsi="Times New Roman" w:cs="Times New Roman"/>
          <w:sz w:val="28"/>
          <w:szCs w:val="28"/>
        </w:rPr>
        <w:t xml:space="preserve">забезпечення доступу до публічної інформації і дотримання принципів    відкритості, прозорості та неупередженості при публічному висвітлюванні на    </w:t>
      </w:r>
      <w:r w:rsidR="00A477F4">
        <w:rPr>
          <w:rFonts w:ascii="Times New Roman" w:hAnsi="Times New Roman" w:cs="Times New Roman"/>
          <w:sz w:val="28"/>
          <w:szCs w:val="28"/>
        </w:rPr>
        <w:t>офіційному веб</w:t>
      </w:r>
      <w:r w:rsidR="00DD7903">
        <w:rPr>
          <w:rFonts w:ascii="Times New Roman" w:hAnsi="Times New Roman" w:cs="Times New Roman"/>
          <w:sz w:val="28"/>
          <w:szCs w:val="28"/>
        </w:rPr>
        <w:t>сайті район</w:t>
      </w:r>
      <w:r w:rsidR="006D7B6F" w:rsidRPr="006D7B6F">
        <w:rPr>
          <w:rFonts w:ascii="Times New Roman" w:hAnsi="Times New Roman" w:cs="Times New Roman"/>
          <w:sz w:val="28"/>
          <w:szCs w:val="28"/>
        </w:rPr>
        <w:t xml:space="preserve">ної ради суспільно важливої інформації про діяльність </w:t>
      </w:r>
      <w:r w:rsidR="00DD790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ної </w:t>
      </w:r>
      <w:r w:rsidR="006D7B6F" w:rsidRPr="006D7B6F">
        <w:rPr>
          <w:rFonts w:ascii="Times New Roman" w:hAnsi="Times New Roman" w:cs="Times New Roman"/>
          <w:sz w:val="28"/>
          <w:szCs w:val="28"/>
        </w:rPr>
        <w:t xml:space="preserve">ради; </w:t>
      </w:r>
    </w:p>
    <w:p w:rsidR="006D7B6F" w:rsidRPr="006D7B6F" w:rsidRDefault="00E44578" w:rsidP="006D7B6F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взаємодія зі спеціально уповноваженими суб’єктами у сфері протидії корупції</w:t>
      </w:r>
      <w:r w:rsidR="006D7B6F" w:rsidRPr="006D7B6F">
        <w:rPr>
          <w:rFonts w:ascii="Times New Roman" w:hAnsi="Times New Roman" w:cs="Times New Roman"/>
          <w:sz w:val="28"/>
          <w:szCs w:val="28"/>
        </w:rPr>
        <w:t>;</w:t>
      </w:r>
    </w:p>
    <w:p w:rsidR="006D7B6F" w:rsidRDefault="00E44578" w:rsidP="006D7B6F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здійснення інших заходів</w:t>
      </w:r>
      <w:r w:rsidR="006D7B6F" w:rsidRPr="006D7B6F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 xml:space="preserve">до запобігання корупції, передбачених </w:t>
      </w:r>
      <w:r w:rsidR="006D7B6F" w:rsidRPr="006D7B6F">
        <w:rPr>
          <w:rFonts w:ascii="Times New Roman" w:hAnsi="Times New Roman" w:cs="Times New Roman"/>
          <w:sz w:val="28"/>
          <w:szCs w:val="28"/>
        </w:rPr>
        <w:t xml:space="preserve">чинним законодавством. </w:t>
      </w:r>
    </w:p>
    <w:p w:rsidR="00411903" w:rsidRDefault="00411903" w:rsidP="00335198">
      <w:pPr>
        <w:tabs>
          <w:tab w:val="left" w:pos="1230"/>
        </w:tabs>
        <w:spacing w:after="0" w:line="240" w:lineRule="auto"/>
        <w:ind w:left="284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B6F" w:rsidRPr="006D7B6F" w:rsidRDefault="00335198" w:rsidP="00335198">
      <w:pPr>
        <w:tabs>
          <w:tab w:val="left" w:pos="1230"/>
        </w:tabs>
        <w:spacing w:after="0" w:line="240" w:lineRule="auto"/>
        <w:ind w:left="284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Оцінювання корупційних </w:t>
      </w:r>
      <w:r w:rsidR="006D7B6F" w:rsidRPr="006D7B6F">
        <w:rPr>
          <w:rFonts w:ascii="Times New Roman" w:hAnsi="Times New Roman" w:cs="Times New Roman"/>
          <w:b/>
          <w:sz w:val="28"/>
          <w:szCs w:val="28"/>
        </w:rPr>
        <w:t>ризиків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D7B6F" w:rsidRPr="006D7B6F">
        <w:rPr>
          <w:rFonts w:ascii="Times New Roman" w:hAnsi="Times New Roman" w:cs="Times New Roman"/>
          <w:b/>
          <w:sz w:val="28"/>
          <w:szCs w:val="28"/>
        </w:rPr>
        <w:t>у діяльнос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ті </w:t>
      </w:r>
      <w:r w:rsidR="006265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65F7">
        <w:rPr>
          <w:rFonts w:ascii="Times New Roman" w:hAnsi="Times New Roman" w:cs="Times New Roman"/>
          <w:b/>
          <w:sz w:val="28"/>
          <w:szCs w:val="28"/>
        </w:rPr>
        <w:t>Звягельської</w:t>
      </w:r>
      <w:proofErr w:type="spellEnd"/>
      <w:r w:rsidR="006265F7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b/>
          <w:sz w:val="28"/>
          <w:szCs w:val="28"/>
        </w:rPr>
        <w:t>ної ради</w:t>
      </w:r>
    </w:p>
    <w:p w:rsidR="006D7B6F" w:rsidRPr="00472DFA" w:rsidRDefault="006D7B6F" w:rsidP="006D7B6F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1903" w:rsidRDefault="008F491A" w:rsidP="008A474A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виконання заходів із підготовки, організації та проведення оцінювання корупційних ризиків</w:t>
      </w:r>
      <w:r w:rsidR="000C279E">
        <w:rPr>
          <w:rFonts w:ascii="Times New Roman" w:hAnsi="Times New Roman" w:cs="Times New Roman"/>
          <w:sz w:val="28"/>
          <w:szCs w:val="28"/>
        </w:rPr>
        <w:t>, згідно з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31CEB">
        <w:rPr>
          <w:rFonts w:ascii="Times New Roman" w:hAnsi="Times New Roman" w:cs="Times New Roman"/>
          <w:sz w:val="28"/>
          <w:szCs w:val="28"/>
        </w:rPr>
        <w:t>озпорядженням голови район</w:t>
      </w:r>
      <w:r w:rsidR="006417BB">
        <w:rPr>
          <w:rFonts w:ascii="Times New Roman" w:hAnsi="Times New Roman" w:cs="Times New Roman"/>
          <w:sz w:val="28"/>
          <w:szCs w:val="28"/>
        </w:rPr>
        <w:t xml:space="preserve">ної ради </w:t>
      </w:r>
      <w:r w:rsidR="008A474A">
        <w:rPr>
          <w:rFonts w:ascii="Times New Roman" w:hAnsi="Times New Roman" w:cs="Times New Roman"/>
          <w:sz w:val="28"/>
          <w:szCs w:val="28"/>
        </w:rPr>
        <w:t>від 18.09.2023 № 26</w:t>
      </w:r>
      <w:r w:rsidR="000C279E">
        <w:rPr>
          <w:rFonts w:ascii="Times New Roman" w:hAnsi="Times New Roman" w:cs="Times New Roman"/>
          <w:sz w:val="28"/>
          <w:szCs w:val="28"/>
        </w:rPr>
        <w:t>,</w:t>
      </w:r>
      <w:r w:rsidR="00F72F46">
        <w:rPr>
          <w:rFonts w:ascii="Times New Roman" w:hAnsi="Times New Roman" w:cs="Times New Roman"/>
          <w:sz w:val="28"/>
          <w:szCs w:val="28"/>
        </w:rPr>
        <w:t xml:space="preserve"> </w:t>
      </w:r>
      <w:r w:rsidR="006417BB">
        <w:rPr>
          <w:rFonts w:ascii="Times New Roman" w:hAnsi="Times New Roman" w:cs="Times New Roman"/>
          <w:sz w:val="28"/>
          <w:szCs w:val="28"/>
        </w:rPr>
        <w:t>с</w:t>
      </w:r>
      <w:r w:rsidR="006D7B6F" w:rsidRPr="006D7B6F">
        <w:rPr>
          <w:rFonts w:ascii="Times New Roman" w:hAnsi="Times New Roman" w:cs="Times New Roman"/>
          <w:sz w:val="28"/>
          <w:szCs w:val="28"/>
        </w:rPr>
        <w:t xml:space="preserve">творено </w:t>
      </w:r>
      <w:r w:rsidR="006417BB">
        <w:rPr>
          <w:rFonts w:ascii="Times New Roman" w:hAnsi="Times New Roman" w:cs="Times New Roman"/>
          <w:sz w:val="28"/>
          <w:szCs w:val="28"/>
        </w:rPr>
        <w:t>робочу групу з оцінювання</w:t>
      </w:r>
      <w:r w:rsidR="006D7B6F" w:rsidRPr="006D7B6F">
        <w:rPr>
          <w:rFonts w:ascii="Times New Roman" w:hAnsi="Times New Roman" w:cs="Times New Roman"/>
          <w:sz w:val="28"/>
          <w:szCs w:val="28"/>
        </w:rPr>
        <w:t xml:space="preserve"> корупційних ризиків у </w:t>
      </w:r>
      <w:r w:rsidR="006417BB">
        <w:rPr>
          <w:rFonts w:ascii="Times New Roman" w:hAnsi="Times New Roman" w:cs="Times New Roman"/>
          <w:sz w:val="28"/>
          <w:szCs w:val="28"/>
        </w:rPr>
        <w:t xml:space="preserve">діяльності </w:t>
      </w:r>
      <w:proofErr w:type="spellStart"/>
      <w:r w:rsidR="00231CEB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231CEB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0C279E">
        <w:rPr>
          <w:rFonts w:ascii="Times New Roman" w:hAnsi="Times New Roman" w:cs="Times New Roman"/>
          <w:sz w:val="28"/>
          <w:szCs w:val="28"/>
        </w:rPr>
        <w:t>ної ради</w:t>
      </w:r>
      <w:r w:rsidR="006D7B6F" w:rsidRPr="006D7B6F">
        <w:rPr>
          <w:rFonts w:ascii="Times New Roman" w:hAnsi="Times New Roman" w:cs="Times New Roman"/>
          <w:sz w:val="28"/>
          <w:szCs w:val="28"/>
        </w:rPr>
        <w:t xml:space="preserve"> </w:t>
      </w:r>
      <w:r w:rsidR="00F4131F">
        <w:rPr>
          <w:rFonts w:ascii="Times New Roman" w:hAnsi="Times New Roman" w:cs="Times New Roman"/>
          <w:sz w:val="28"/>
          <w:szCs w:val="28"/>
        </w:rPr>
        <w:t xml:space="preserve"> </w:t>
      </w:r>
      <w:r w:rsidR="006D7B6F" w:rsidRPr="006D7B6F">
        <w:rPr>
          <w:rFonts w:ascii="Times New Roman" w:hAnsi="Times New Roman" w:cs="Times New Roman"/>
          <w:sz w:val="28"/>
          <w:szCs w:val="28"/>
        </w:rPr>
        <w:t xml:space="preserve">та затверджено Положення про неї. </w:t>
      </w:r>
    </w:p>
    <w:p w:rsidR="008F491A" w:rsidRPr="000D63CA" w:rsidRDefault="008F491A" w:rsidP="008F491A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3CA">
        <w:rPr>
          <w:rFonts w:ascii="Times New Roman" w:hAnsi="Times New Roman" w:cs="Times New Roman"/>
          <w:sz w:val="28"/>
          <w:szCs w:val="28"/>
        </w:rPr>
        <w:t xml:space="preserve">Пропозицій від громадськості та експертів щодо участі </w:t>
      </w:r>
      <w:r w:rsidR="000C279E">
        <w:rPr>
          <w:rFonts w:ascii="Times New Roman" w:hAnsi="Times New Roman" w:cs="Times New Roman"/>
          <w:sz w:val="28"/>
          <w:szCs w:val="28"/>
        </w:rPr>
        <w:t>в оцінюванні</w:t>
      </w:r>
      <w:r w:rsidRPr="000D63CA">
        <w:rPr>
          <w:rFonts w:ascii="Times New Roman" w:hAnsi="Times New Roman" w:cs="Times New Roman"/>
          <w:sz w:val="28"/>
          <w:szCs w:val="28"/>
        </w:rPr>
        <w:t xml:space="preserve"> корупційних ризиків у діял</w:t>
      </w:r>
      <w:r w:rsidR="00FB7DCE">
        <w:rPr>
          <w:rFonts w:ascii="Times New Roman" w:hAnsi="Times New Roman" w:cs="Times New Roman"/>
          <w:sz w:val="28"/>
          <w:szCs w:val="28"/>
        </w:rPr>
        <w:t>ьності</w:t>
      </w:r>
      <w:r w:rsidR="008A47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A474A">
        <w:rPr>
          <w:rFonts w:ascii="Times New Roman" w:hAnsi="Times New Roman" w:cs="Times New Roman"/>
          <w:sz w:val="28"/>
          <w:szCs w:val="28"/>
        </w:rPr>
        <w:t>Звягель</w:t>
      </w:r>
      <w:r w:rsidR="000C279E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8A474A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FB7DCE">
        <w:rPr>
          <w:rFonts w:ascii="Times New Roman" w:hAnsi="Times New Roman" w:cs="Times New Roman"/>
          <w:sz w:val="28"/>
          <w:szCs w:val="28"/>
        </w:rPr>
        <w:t>ної ради не надходило</w:t>
      </w:r>
      <w:r w:rsidRPr="000D63CA">
        <w:rPr>
          <w:rFonts w:ascii="Times New Roman" w:hAnsi="Times New Roman" w:cs="Times New Roman"/>
          <w:sz w:val="28"/>
          <w:szCs w:val="28"/>
        </w:rPr>
        <w:t>.</w:t>
      </w:r>
    </w:p>
    <w:p w:rsidR="008D6A56" w:rsidRDefault="008D6A56" w:rsidP="008634FA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A56">
        <w:rPr>
          <w:rFonts w:ascii="Times New Roman" w:hAnsi="Times New Roman" w:cs="Times New Roman"/>
          <w:sz w:val="28"/>
          <w:szCs w:val="28"/>
        </w:rPr>
        <w:t xml:space="preserve">З метою підготовки до </w:t>
      </w:r>
      <w:r w:rsidR="000C279E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Pr="008D6A56">
        <w:rPr>
          <w:rFonts w:ascii="Times New Roman" w:hAnsi="Times New Roman" w:cs="Times New Roman"/>
          <w:sz w:val="28"/>
          <w:szCs w:val="28"/>
        </w:rPr>
        <w:t>оцінювання корупційних ризиків</w:t>
      </w:r>
      <w:r w:rsidR="00255F4E">
        <w:rPr>
          <w:rFonts w:ascii="Times New Roman" w:hAnsi="Times New Roman" w:cs="Times New Roman"/>
          <w:sz w:val="28"/>
          <w:szCs w:val="28"/>
        </w:rPr>
        <w:t>,</w:t>
      </w:r>
      <w:r w:rsidRPr="008D6A56">
        <w:rPr>
          <w:rFonts w:ascii="Times New Roman" w:hAnsi="Times New Roman" w:cs="Times New Roman"/>
          <w:sz w:val="28"/>
          <w:szCs w:val="28"/>
        </w:rPr>
        <w:t xml:space="preserve"> </w:t>
      </w:r>
      <w:r w:rsidR="00231CEB">
        <w:rPr>
          <w:rFonts w:ascii="Times New Roman" w:hAnsi="Times New Roman" w:cs="Times New Roman"/>
          <w:sz w:val="28"/>
          <w:szCs w:val="28"/>
        </w:rPr>
        <w:t>20</w:t>
      </w:r>
      <w:r w:rsidR="000D63CA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8D6A56">
        <w:rPr>
          <w:rFonts w:ascii="Times New Roman" w:hAnsi="Times New Roman" w:cs="Times New Roman"/>
          <w:sz w:val="28"/>
          <w:szCs w:val="28"/>
        </w:rPr>
        <w:t>для членів робочої групи проведено вступний тренінг.</w:t>
      </w:r>
    </w:p>
    <w:p w:rsidR="008F491A" w:rsidRDefault="008F491A" w:rsidP="008634FA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Робочою групою</w:t>
      </w:r>
      <w:r w:rsidR="000309C4">
        <w:rPr>
          <w:rFonts w:ascii="Times New Roman" w:hAnsi="Times New Roman" w:cs="Times New Roman"/>
          <w:sz w:val="28"/>
          <w:szCs w:val="28"/>
        </w:rPr>
        <w:t xml:space="preserve"> складено план </w:t>
      </w:r>
      <w:r w:rsidR="00255F4E">
        <w:rPr>
          <w:rFonts w:ascii="Times New Roman" w:hAnsi="Times New Roman" w:cs="Times New Roman"/>
          <w:sz w:val="28"/>
          <w:szCs w:val="28"/>
        </w:rPr>
        <w:t xml:space="preserve">з </w:t>
      </w:r>
      <w:r w:rsidR="000309C4">
        <w:rPr>
          <w:rFonts w:ascii="Times New Roman" w:hAnsi="Times New Roman" w:cs="Times New Roman"/>
          <w:sz w:val="28"/>
          <w:szCs w:val="28"/>
        </w:rPr>
        <w:t>оцінювання корупційних ризиків</w:t>
      </w:r>
      <w:r w:rsidR="00A00738">
        <w:rPr>
          <w:rFonts w:ascii="Times New Roman" w:hAnsi="Times New Roman" w:cs="Times New Roman"/>
          <w:sz w:val="28"/>
          <w:szCs w:val="28"/>
        </w:rPr>
        <w:t xml:space="preserve"> та підготовки </w:t>
      </w:r>
      <w:proofErr w:type="spellStart"/>
      <w:r w:rsidR="00255F4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255F4E">
        <w:rPr>
          <w:rFonts w:ascii="Times New Roman" w:hAnsi="Times New Roman" w:cs="Times New Roman"/>
          <w:sz w:val="28"/>
          <w:szCs w:val="28"/>
        </w:rPr>
        <w:t xml:space="preserve"> </w:t>
      </w:r>
      <w:r w:rsidR="00A00738">
        <w:rPr>
          <w:rFonts w:ascii="Times New Roman" w:hAnsi="Times New Roman" w:cs="Times New Roman"/>
          <w:sz w:val="28"/>
          <w:szCs w:val="28"/>
        </w:rPr>
        <w:t>А</w:t>
      </w:r>
      <w:r w:rsidR="00A53309">
        <w:rPr>
          <w:rFonts w:ascii="Times New Roman" w:hAnsi="Times New Roman" w:cs="Times New Roman"/>
          <w:sz w:val="28"/>
          <w:szCs w:val="28"/>
        </w:rPr>
        <w:t>нтикорупційної програми</w:t>
      </w:r>
      <w:r w:rsidR="00231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CEB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231C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04DF">
        <w:rPr>
          <w:rFonts w:ascii="Times New Roman" w:hAnsi="Times New Roman" w:cs="Times New Roman"/>
          <w:sz w:val="28"/>
          <w:szCs w:val="28"/>
        </w:rPr>
        <w:t>ної ради</w:t>
      </w:r>
      <w:r w:rsidR="00163307">
        <w:rPr>
          <w:rFonts w:ascii="Times New Roman" w:hAnsi="Times New Roman" w:cs="Times New Roman"/>
          <w:sz w:val="28"/>
          <w:szCs w:val="28"/>
        </w:rPr>
        <w:t>.</w:t>
      </w:r>
      <w:r w:rsidR="00905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309" w:rsidRDefault="00A53309" w:rsidP="008634FA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B6F" w:rsidRPr="006D7B6F" w:rsidRDefault="00494723" w:rsidP="00494723">
      <w:pPr>
        <w:tabs>
          <w:tab w:val="left" w:pos="1230"/>
        </w:tabs>
        <w:spacing w:after="0" w:line="240" w:lineRule="auto"/>
        <w:ind w:left="284" w:righ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D7B6F" w:rsidRPr="006D7B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4723">
        <w:rPr>
          <w:rFonts w:ascii="Times New Roman" w:hAnsi="Times New Roman" w:cs="Times New Roman"/>
          <w:b/>
          <w:sz w:val="28"/>
          <w:szCs w:val="28"/>
        </w:rPr>
        <w:t>Навчання, заходи з поширення інформації щодо прогр</w:t>
      </w:r>
      <w:r>
        <w:rPr>
          <w:rFonts w:ascii="Times New Roman" w:hAnsi="Times New Roman" w:cs="Times New Roman"/>
          <w:b/>
          <w:sz w:val="28"/>
          <w:szCs w:val="28"/>
        </w:rPr>
        <w:t>ам антикорупційного спрямування</w:t>
      </w:r>
    </w:p>
    <w:p w:rsidR="006D7B6F" w:rsidRPr="00472DFA" w:rsidRDefault="006D7B6F" w:rsidP="008634FA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7AB4" w:rsidRDefault="00087BB9" w:rsidP="00F77AB4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BB9">
        <w:rPr>
          <w:rFonts w:ascii="Times New Roman" w:hAnsi="Times New Roman" w:cs="Times New Roman"/>
          <w:sz w:val="28"/>
          <w:szCs w:val="28"/>
        </w:rPr>
        <w:t xml:space="preserve">З метою формування належного рівня антикорупційної культури </w:t>
      </w:r>
      <w:r w:rsidR="00F77AB4" w:rsidRPr="006D7B6F">
        <w:rPr>
          <w:rFonts w:ascii="Times New Roman" w:hAnsi="Times New Roman" w:cs="Times New Roman"/>
          <w:sz w:val="28"/>
          <w:szCs w:val="28"/>
        </w:rPr>
        <w:t xml:space="preserve">серед посадових осіб </w:t>
      </w:r>
      <w:r w:rsidR="00F77AB4">
        <w:rPr>
          <w:rFonts w:ascii="Times New Roman" w:hAnsi="Times New Roman" w:cs="Times New Roman"/>
          <w:sz w:val="28"/>
          <w:szCs w:val="28"/>
        </w:rPr>
        <w:t>виконавчого апарату та</w:t>
      </w:r>
      <w:r w:rsidR="00F77AB4" w:rsidRPr="006D7B6F">
        <w:rPr>
          <w:rFonts w:ascii="Times New Roman" w:hAnsi="Times New Roman" w:cs="Times New Roman"/>
          <w:sz w:val="28"/>
          <w:szCs w:val="28"/>
        </w:rPr>
        <w:t xml:space="preserve"> депутаті</w:t>
      </w:r>
      <w:r w:rsidR="00231CEB">
        <w:rPr>
          <w:rFonts w:ascii="Times New Roman" w:hAnsi="Times New Roman" w:cs="Times New Roman"/>
          <w:sz w:val="28"/>
          <w:szCs w:val="28"/>
        </w:rPr>
        <w:t>в район</w:t>
      </w:r>
      <w:r w:rsidR="003D3C21">
        <w:rPr>
          <w:rFonts w:ascii="Times New Roman" w:hAnsi="Times New Roman" w:cs="Times New Roman"/>
          <w:sz w:val="28"/>
          <w:szCs w:val="28"/>
        </w:rPr>
        <w:t>ної ради</w:t>
      </w:r>
      <w:r w:rsidR="00255F4E">
        <w:rPr>
          <w:rFonts w:ascii="Times New Roman" w:hAnsi="Times New Roman" w:cs="Times New Roman"/>
          <w:sz w:val="28"/>
          <w:szCs w:val="28"/>
        </w:rPr>
        <w:t>,</w:t>
      </w:r>
      <w:r w:rsidR="003D3C21">
        <w:rPr>
          <w:rFonts w:ascii="Times New Roman" w:hAnsi="Times New Roman" w:cs="Times New Roman"/>
          <w:sz w:val="28"/>
          <w:szCs w:val="28"/>
        </w:rPr>
        <w:t xml:space="preserve"> </w:t>
      </w:r>
      <w:r w:rsidR="002C209D">
        <w:rPr>
          <w:rFonts w:ascii="Times New Roman" w:hAnsi="Times New Roman" w:cs="Times New Roman"/>
          <w:sz w:val="28"/>
          <w:szCs w:val="28"/>
        </w:rPr>
        <w:t>У</w:t>
      </w:r>
      <w:r w:rsidR="00F77AB4" w:rsidRPr="006D7B6F">
        <w:rPr>
          <w:rFonts w:ascii="Times New Roman" w:hAnsi="Times New Roman" w:cs="Times New Roman"/>
          <w:sz w:val="28"/>
          <w:szCs w:val="28"/>
        </w:rPr>
        <w:t xml:space="preserve">повноваженою особою </w:t>
      </w:r>
      <w:r w:rsidR="005D2D1C">
        <w:rPr>
          <w:rFonts w:ascii="Times New Roman" w:hAnsi="Times New Roman" w:cs="Times New Roman"/>
          <w:sz w:val="28"/>
          <w:szCs w:val="28"/>
        </w:rPr>
        <w:t>здійснюватимуться такі заходи</w:t>
      </w:r>
      <w:r w:rsidR="00F77AB4">
        <w:rPr>
          <w:rFonts w:ascii="Times New Roman" w:hAnsi="Times New Roman" w:cs="Times New Roman"/>
          <w:sz w:val="28"/>
          <w:szCs w:val="28"/>
        </w:rPr>
        <w:t>:</w:t>
      </w:r>
    </w:p>
    <w:p w:rsidR="00272527" w:rsidRDefault="00272527" w:rsidP="00272527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поширення інформації щодо дотримання вимог Закону України «Про запобігання корупц</w:t>
      </w:r>
      <w:r w:rsidR="00231CEB">
        <w:rPr>
          <w:rFonts w:ascii="Times New Roman" w:hAnsi="Times New Roman" w:cs="Times New Roman"/>
          <w:sz w:val="28"/>
          <w:szCs w:val="28"/>
        </w:rPr>
        <w:t xml:space="preserve">ії» на офіційному </w:t>
      </w:r>
      <w:proofErr w:type="spellStart"/>
      <w:r w:rsidR="00231CEB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231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CE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716D49" w:rsidRDefault="00D64C4C" w:rsidP="00F77AB4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C17">
        <w:rPr>
          <w:rFonts w:ascii="Times New Roman" w:hAnsi="Times New Roman" w:cs="Times New Roman"/>
          <w:sz w:val="28"/>
          <w:szCs w:val="28"/>
        </w:rPr>
        <w:t>проведення консультацій</w:t>
      </w:r>
      <w:r>
        <w:rPr>
          <w:rFonts w:ascii="Times New Roman" w:hAnsi="Times New Roman" w:cs="Times New Roman"/>
          <w:sz w:val="28"/>
          <w:szCs w:val="28"/>
        </w:rPr>
        <w:t>ної та роз’яснювальної роботи щодо</w:t>
      </w:r>
      <w:r w:rsidR="00D35C17" w:rsidRPr="00D35C17">
        <w:t xml:space="preserve"> </w:t>
      </w:r>
      <w:r w:rsidR="00D35C17" w:rsidRPr="00D35C17">
        <w:rPr>
          <w:rFonts w:ascii="Times New Roman" w:hAnsi="Times New Roman" w:cs="Times New Roman"/>
          <w:sz w:val="28"/>
          <w:szCs w:val="28"/>
        </w:rPr>
        <w:t>дотримання вимог</w:t>
      </w:r>
      <w:r w:rsidR="00716D49">
        <w:rPr>
          <w:rFonts w:ascii="Times New Roman" w:hAnsi="Times New Roman" w:cs="Times New Roman"/>
          <w:sz w:val="28"/>
          <w:szCs w:val="28"/>
        </w:rPr>
        <w:t xml:space="preserve"> антикорупційного законодавства;</w:t>
      </w:r>
    </w:p>
    <w:p w:rsidR="00716D49" w:rsidRDefault="00716D49" w:rsidP="00F77AB4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F4E">
        <w:rPr>
          <w:rFonts w:ascii="Times New Roman" w:hAnsi="Times New Roman" w:cs="Times New Roman"/>
          <w:sz w:val="28"/>
          <w:szCs w:val="28"/>
        </w:rPr>
        <w:t>перевірки фактів</w:t>
      </w:r>
      <w:r w:rsidR="00D35C17" w:rsidRPr="00D35C17">
        <w:rPr>
          <w:rFonts w:ascii="Times New Roman" w:hAnsi="Times New Roman" w:cs="Times New Roman"/>
          <w:sz w:val="28"/>
          <w:szCs w:val="28"/>
        </w:rPr>
        <w:t xml:space="preserve"> подання електронних декларацій суб</w:t>
      </w:r>
      <w:r w:rsidR="00725299" w:rsidRPr="0072529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єктами декларування;</w:t>
      </w:r>
    </w:p>
    <w:p w:rsidR="00716D49" w:rsidRDefault="00716D49" w:rsidP="00F77AB4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2E20">
        <w:rPr>
          <w:rFonts w:ascii="Times New Roman" w:hAnsi="Times New Roman" w:cs="Times New Roman"/>
          <w:sz w:val="28"/>
          <w:szCs w:val="28"/>
        </w:rPr>
        <w:t>здійснення заходів з виявлення конфлікту інтересів, сприяння його врегулюванню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E31" w:rsidRDefault="002B7E31" w:rsidP="00F77AB4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проведення </w:t>
      </w:r>
      <w:r w:rsidR="00EF5E9E">
        <w:rPr>
          <w:rFonts w:ascii="Times New Roman" w:hAnsi="Times New Roman" w:cs="Times New Roman"/>
          <w:sz w:val="28"/>
          <w:szCs w:val="28"/>
        </w:rPr>
        <w:t>для новопризначених працівників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CEB">
        <w:rPr>
          <w:rFonts w:ascii="Times New Roman" w:hAnsi="Times New Roman" w:cs="Times New Roman"/>
          <w:sz w:val="28"/>
          <w:szCs w:val="28"/>
        </w:rPr>
        <w:t>виконавчого апарату район</w:t>
      </w:r>
      <w:r w:rsidR="00EF5E9E">
        <w:rPr>
          <w:rFonts w:ascii="Times New Roman" w:hAnsi="Times New Roman" w:cs="Times New Roman"/>
          <w:sz w:val="28"/>
          <w:szCs w:val="28"/>
        </w:rPr>
        <w:t xml:space="preserve">ної ради роз’яснювальної роботи з </w:t>
      </w:r>
      <w:r>
        <w:rPr>
          <w:rFonts w:ascii="Times New Roman" w:hAnsi="Times New Roman" w:cs="Times New Roman"/>
          <w:sz w:val="28"/>
          <w:szCs w:val="28"/>
        </w:rPr>
        <w:t>питань дотримання вимог</w:t>
      </w:r>
      <w:r w:rsidR="00225C0F">
        <w:rPr>
          <w:rFonts w:ascii="Times New Roman" w:hAnsi="Times New Roman" w:cs="Times New Roman"/>
          <w:sz w:val="28"/>
          <w:szCs w:val="28"/>
        </w:rPr>
        <w:t xml:space="preserve"> антикорупційного законодавства</w:t>
      </w:r>
      <w:r w:rsidR="00822521">
        <w:rPr>
          <w:rFonts w:ascii="Times New Roman" w:hAnsi="Times New Roman" w:cs="Times New Roman"/>
          <w:sz w:val="28"/>
          <w:szCs w:val="28"/>
        </w:rPr>
        <w:t>;</w:t>
      </w:r>
    </w:p>
    <w:p w:rsidR="00822521" w:rsidRDefault="00822521" w:rsidP="00F77AB4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підготовка </w:t>
      </w:r>
      <w:r w:rsidR="00272527">
        <w:rPr>
          <w:rFonts w:ascii="Times New Roman" w:hAnsi="Times New Roman" w:cs="Times New Roman"/>
          <w:sz w:val="28"/>
          <w:szCs w:val="28"/>
        </w:rPr>
        <w:t xml:space="preserve">та надсилання </w:t>
      </w:r>
      <w:r>
        <w:rPr>
          <w:rFonts w:ascii="Times New Roman" w:hAnsi="Times New Roman" w:cs="Times New Roman"/>
          <w:sz w:val="28"/>
          <w:szCs w:val="28"/>
        </w:rPr>
        <w:t>пам</w:t>
      </w:r>
      <w:r w:rsidRPr="0082252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яток </w:t>
      </w:r>
      <w:r w:rsidRPr="00822521">
        <w:rPr>
          <w:rFonts w:ascii="Times New Roman" w:hAnsi="Times New Roman" w:cs="Times New Roman"/>
          <w:sz w:val="28"/>
          <w:szCs w:val="28"/>
        </w:rPr>
        <w:t>про запобігання та в</w:t>
      </w:r>
      <w:r>
        <w:rPr>
          <w:rFonts w:ascii="Times New Roman" w:hAnsi="Times New Roman" w:cs="Times New Roman"/>
          <w:sz w:val="28"/>
          <w:szCs w:val="28"/>
        </w:rPr>
        <w:t xml:space="preserve">регулювання конфлікту інтересів, про </w:t>
      </w:r>
      <w:r w:rsidRPr="00822521">
        <w:rPr>
          <w:rFonts w:ascii="Times New Roman" w:hAnsi="Times New Roman" w:cs="Times New Roman"/>
          <w:sz w:val="28"/>
          <w:szCs w:val="28"/>
        </w:rPr>
        <w:t>відповідальність за неподання або несвоєчасне по</w:t>
      </w:r>
      <w:r w:rsidR="00255F4E">
        <w:rPr>
          <w:rFonts w:ascii="Times New Roman" w:hAnsi="Times New Roman" w:cs="Times New Roman"/>
          <w:sz w:val="28"/>
          <w:szCs w:val="28"/>
        </w:rPr>
        <w:t>дання декларації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521">
        <w:rPr>
          <w:rFonts w:ascii="Times New Roman" w:hAnsi="Times New Roman" w:cs="Times New Roman"/>
          <w:sz w:val="28"/>
          <w:szCs w:val="28"/>
        </w:rPr>
        <w:t>за внесення завідомо недостовірних відомостей у декларацію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521">
        <w:rPr>
          <w:rFonts w:ascii="Times New Roman" w:hAnsi="Times New Roman" w:cs="Times New Roman"/>
          <w:sz w:val="28"/>
          <w:szCs w:val="28"/>
        </w:rPr>
        <w:t>за порушення встановлених законом обмежень щодо зайняття іншою оплачуваною</w:t>
      </w:r>
      <w:r>
        <w:rPr>
          <w:rFonts w:ascii="Times New Roman" w:hAnsi="Times New Roman" w:cs="Times New Roman"/>
          <w:sz w:val="28"/>
          <w:szCs w:val="28"/>
        </w:rPr>
        <w:t xml:space="preserve"> або підприємницькою діяльністю, </w:t>
      </w:r>
      <w:r w:rsidRPr="00822521">
        <w:rPr>
          <w:rFonts w:ascii="Times New Roman" w:hAnsi="Times New Roman" w:cs="Times New Roman"/>
          <w:sz w:val="28"/>
          <w:szCs w:val="28"/>
        </w:rPr>
        <w:t>за порушення встановлених законом обм</w:t>
      </w:r>
      <w:r w:rsidR="003C14C2">
        <w:rPr>
          <w:rFonts w:ascii="Times New Roman" w:hAnsi="Times New Roman" w:cs="Times New Roman"/>
          <w:sz w:val="28"/>
          <w:szCs w:val="28"/>
        </w:rPr>
        <w:t>е</w:t>
      </w:r>
      <w:r w:rsidR="00272527">
        <w:rPr>
          <w:rFonts w:ascii="Times New Roman" w:hAnsi="Times New Roman" w:cs="Times New Roman"/>
          <w:sz w:val="28"/>
          <w:szCs w:val="28"/>
        </w:rPr>
        <w:t>жень щодо одержання подарунків.</w:t>
      </w:r>
    </w:p>
    <w:p w:rsidR="00716D49" w:rsidRPr="00822521" w:rsidRDefault="00A60596" w:rsidP="00F77AB4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Головуюч</w:t>
      </w:r>
      <w:r w:rsidR="00255F4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60D92">
        <w:rPr>
          <w:rFonts w:ascii="Times New Roman" w:hAnsi="Times New Roman" w:cs="Times New Roman"/>
          <w:sz w:val="28"/>
          <w:szCs w:val="28"/>
        </w:rPr>
        <w:t>засіданн</w:t>
      </w:r>
      <w:r w:rsidR="00255F4E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D92">
        <w:rPr>
          <w:rFonts w:ascii="Times New Roman" w:hAnsi="Times New Roman" w:cs="Times New Roman"/>
          <w:sz w:val="28"/>
          <w:szCs w:val="28"/>
        </w:rPr>
        <w:t>постійних комісій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0E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пленарн</w:t>
      </w:r>
      <w:r w:rsidR="00B60D92">
        <w:rPr>
          <w:rFonts w:ascii="Times New Roman" w:hAnsi="Times New Roman" w:cs="Times New Roman"/>
          <w:sz w:val="28"/>
          <w:szCs w:val="28"/>
        </w:rPr>
        <w:t>их засідан</w:t>
      </w:r>
      <w:r w:rsidR="001620EC">
        <w:rPr>
          <w:rFonts w:ascii="Times New Roman" w:hAnsi="Times New Roman" w:cs="Times New Roman"/>
          <w:sz w:val="28"/>
          <w:szCs w:val="28"/>
        </w:rPr>
        <w:t>нях</w:t>
      </w:r>
      <w:r w:rsidR="00E5702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ної ради</w:t>
      </w:r>
      <w:r w:rsidR="00D073D8">
        <w:rPr>
          <w:rFonts w:ascii="Times New Roman" w:hAnsi="Times New Roman" w:cs="Times New Roman"/>
          <w:sz w:val="28"/>
          <w:szCs w:val="28"/>
        </w:rPr>
        <w:t xml:space="preserve"> </w:t>
      </w:r>
      <w:r w:rsidR="00255F4E">
        <w:rPr>
          <w:rFonts w:ascii="Times New Roman" w:hAnsi="Times New Roman" w:cs="Times New Roman"/>
          <w:sz w:val="28"/>
          <w:szCs w:val="28"/>
        </w:rPr>
        <w:t>наголошуватимуть</w:t>
      </w:r>
      <w:r>
        <w:rPr>
          <w:rFonts w:ascii="Times New Roman" w:hAnsi="Times New Roman" w:cs="Times New Roman"/>
          <w:sz w:val="28"/>
          <w:szCs w:val="28"/>
        </w:rPr>
        <w:t xml:space="preserve"> депутатам</w:t>
      </w:r>
      <w:r w:rsidR="00E570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73D8" w:rsidRPr="00D073D8">
        <w:rPr>
          <w:rFonts w:ascii="Times New Roman" w:hAnsi="Times New Roman" w:cs="Times New Roman"/>
          <w:sz w:val="28"/>
          <w:szCs w:val="28"/>
        </w:rPr>
        <w:t>ної ради про необхід</w:t>
      </w:r>
      <w:r w:rsidR="00CF4D98">
        <w:rPr>
          <w:rFonts w:ascii="Times New Roman" w:hAnsi="Times New Roman" w:cs="Times New Roman"/>
          <w:sz w:val="28"/>
          <w:szCs w:val="28"/>
        </w:rPr>
        <w:t>ність повідомлення про конфлікт</w:t>
      </w:r>
      <w:r w:rsidR="00D073D8" w:rsidRPr="00D073D8">
        <w:rPr>
          <w:rFonts w:ascii="Times New Roman" w:hAnsi="Times New Roman" w:cs="Times New Roman"/>
          <w:sz w:val="28"/>
          <w:szCs w:val="28"/>
        </w:rPr>
        <w:t xml:space="preserve"> інтересів</w:t>
      </w:r>
      <w:r>
        <w:rPr>
          <w:rFonts w:ascii="Times New Roman" w:hAnsi="Times New Roman" w:cs="Times New Roman"/>
          <w:sz w:val="28"/>
          <w:szCs w:val="28"/>
        </w:rPr>
        <w:t xml:space="preserve"> (у разі його наявності) з метою недопущення прийняття рішень в умовах конфлікту інтересів.</w:t>
      </w:r>
    </w:p>
    <w:p w:rsidR="00225C0F" w:rsidRDefault="003C14C2" w:rsidP="00225C0F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передбачається</w:t>
      </w:r>
      <w:r w:rsidR="00E5702C">
        <w:rPr>
          <w:rFonts w:ascii="Times New Roman" w:hAnsi="Times New Roman" w:cs="Times New Roman"/>
          <w:sz w:val="28"/>
          <w:szCs w:val="28"/>
        </w:rPr>
        <w:t xml:space="preserve">  навчання  депутатів районної ради  та посадових осіб виконавчого апарату районної ради  </w:t>
      </w:r>
      <w:r w:rsidR="00225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AB4" w:rsidRDefault="00E23572" w:rsidP="006D7B6F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Навчальні заходи з питань дотримання антикорупційного законодавства для працівників виконавчого апарату </w:t>
      </w:r>
      <w:proofErr w:type="spellStart"/>
      <w:r w:rsidR="00E5702C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E5702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ної ради проводитимуться </w:t>
      </w:r>
      <w:r w:rsidR="002C209D">
        <w:rPr>
          <w:rFonts w:ascii="Times New Roman" w:hAnsi="Times New Roman" w:cs="Times New Roman"/>
          <w:sz w:val="28"/>
          <w:szCs w:val="28"/>
        </w:rPr>
        <w:t>У</w:t>
      </w:r>
      <w:r w:rsidR="00152002" w:rsidRPr="006D7B6F">
        <w:rPr>
          <w:rFonts w:ascii="Times New Roman" w:hAnsi="Times New Roman" w:cs="Times New Roman"/>
          <w:sz w:val="28"/>
          <w:szCs w:val="28"/>
        </w:rPr>
        <w:t xml:space="preserve">повноваженою особою </w:t>
      </w:r>
      <w:r w:rsidRPr="004905EF">
        <w:rPr>
          <w:rFonts w:ascii="Times New Roman" w:hAnsi="Times New Roman" w:cs="Times New Roman"/>
          <w:sz w:val="28"/>
          <w:szCs w:val="28"/>
        </w:rPr>
        <w:t>з урахуванням актуальних тем:</w:t>
      </w:r>
    </w:p>
    <w:p w:rsidR="00411903" w:rsidRDefault="00411903" w:rsidP="006D7B6F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903" w:rsidRDefault="00411903" w:rsidP="006D7B6F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5EF" w:rsidRPr="004905EF" w:rsidRDefault="004905EF" w:rsidP="006D7B6F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417"/>
        <w:gridCol w:w="2442"/>
        <w:gridCol w:w="1405"/>
        <w:gridCol w:w="1405"/>
        <w:gridCol w:w="1536"/>
        <w:gridCol w:w="2032"/>
      </w:tblGrid>
      <w:tr w:rsidR="00E42CA5" w:rsidRPr="004905EF" w:rsidTr="00E42CA5">
        <w:tc>
          <w:tcPr>
            <w:tcW w:w="425" w:type="dxa"/>
          </w:tcPr>
          <w:p w:rsidR="004905EF" w:rsidRPr="004905EF" w:rsidRDefault="004905EF" w:rsidP="004905EF">
            <w:pPr>
              <w:tabs>
                <w:tab w:val="left" w:pos="1230"/>
              </w:tabs>
              <w:ind w:left="-142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5EF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552" w:type="dxa"/>
          </w:tcPr>
          <w:p w:rsidR="004905EF" w:rsidRPr="004905EF" w:rsidRDefault="004905EF" w:rsidP="004905EF">
            <w:pPr>
              <w:tabs>
                <w:tab w:val="left" w:pos="1230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EF">
              <w:rPr>
                <w:rFonts w:ascii="Times New Roman" w:hAnsi="Times New Roman" w:cs="Times New Roman"/>
                <w:sz w:val="24"/>
                <w:szCs w:val="24"/>
              </w:rPr>
              <w:t xml:space="preserve">Тема навчального </w:t>
            </w:r>
            <w:r w:rsidR="00E42C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05EF">
              <w:rPr>
                <w:rFonts w:ascii="Times New Roman" w:hAnsi="Times New Roman" w:cs="Times New Roman"/>
                <w:sz w:val="24"/>
                <w:szCs w:val="24"/>
              </w:rPr>
              <w:t>заходу</w:t>
            </w:r>
          </w:p>
        </w:tc>
        <w:tc>
          <w:tcPr>
            <w:tcW w:w="1417" w:type="dxa"/>
          </w:tcPr>
          <w:p w:rsidR="004905EF" w:rsidRPr="004905EF" w:rsidRDefault="004905EF" w:rsidP="004905EF">
            <w:pPr>
              <w:tabs>
                <w:tab w:val="left" w:pos="1230"/>
              </w:tabs>
              <w:ind w:left="-80" w:right="-142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EF">
              <w:rPr>
                <w:rFonts w:ascii="Times New Roman" w:hAnsi="Times New Roman" w:cs="Times New Roman"/>
                <w:sz w:val="24"/>
                <w:szCs w:val="24"/>
              </w:rPr>
              <w:t>Графік проведення</w:t>
            </w:r>
          </w:p>
        </w:tc>
        <w:tc>
          <w:tcPr>
            <w:tcW w:w="1418" w:type="dxa"/>
          </w:tcPr>
          <w:p w:rsidR="004905EF" w:rsidRPr="004905EF" w:rsidRDefault="004905EF" w:rsidP="004905EF">
            <w:pPr>
              <w:tabs>
                <w:tab w:val="left" w:pos="1230"/>
              </w:tabs>
              <w:ind w:left="-103" w:right="-142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EF">
              <w:rPr>
                <w:rFonts w:ascii="Times New Roman" w:hAnsi="Times New Roman" w:cs="Times New Roman"/>
                <w:sz w:val="24"/>
                <w:szCs w:val="24"/>
              </w:rPr>
              <w:t>Форма проведення</w:t>
            </w:r>
          </w:p>
        </w:tc>
        <w:tc>
          <w:tcPr>
            <w:tcW w:w="1559" w:type="dxa"/>
          </w:tcPr>
          <w:p w:rsidR="004905EF" w:rsidRPr="004905EF" w:rsidRDefault="004905EF" w:rsidP="004905EF">
            <w:pPr>
              <w:tabs>
                <w:tab w:val="left" w:pos="1230"/>
              </w:tabs>
              <w:ind w:left="-128" w:right="-142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EF">
              <w:rPr>
                <w:rFonts w:ascii="Times New Roman" w:hAnsi="Times New Roman" w:cs="Times New Roman"/>
                <w:sz w:val="24"/>
                <w:szCs w:val="24"/>
              </w:rPr>
              <w:t>Цільова аудиторія</w:t>
            </w:r>
          </w:p>
        </w:tc>
        <w:tc>
          <w:tcPr>
            <w:tcW w:w="2092" w:type="dxa"/>
          </w:tcPr>
          <w:p w:rsidR="004905EF" w:rsidRPr="004905EF" w:rsidRDefault="004905EF" w:rsidP="004905EF">
            <w:pPr>
              <w:tabs>
                <w:tab w:val="left" w:pos="1230"/>
              </w:tabs>
              <w:ind w:left="-112" w:right="-142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5EF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Відповідальна </w:t>
            </w:r>
            <w:r w:rsidR="00E4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5EF"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</w:p>
        </w:tc>
      </w:tr>
      <w:tr w:rsidR="00B503E6" w:rsidRPr="004905EF" w:rsidTr="00E42CA5">
        <w:tc>
          <w:tcPr>
            <w:tcW w:w="425" w:type="dxa"/>
          </w:tcPr>
          <w:p w:rsidR="00B503E6" w:rsidRPr="004905EF" w:rsidRDefault="00B503E6" w:rsidP="00B503E6">
            <w:pPr>
              <w:tabs>
                <w:tab w:val="left" w:pos="1230"/>
              </w:tabs>
              <w:ind w:left="-142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503E6" w:rsidRPr="004905EF" w:rsidRDefault="00B503E6" w:rsidP="00B503E6">
            <w:pPr>
              <w:tabs>
                <w:tab w:val="left" w:pos="1230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03E6" w:rsidRPr="004905EF" w:rsidRDefault="00B503E6" w:rsidP="00B503E6">
            <w:pPr>
              <w:tabs>
                <w:tab w:val="left" w:pos="1230"/>
              </w:tabs>
              <w:ind w:left="-80" w:right="-142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03E6" w:rsidRPr="004905EF" w:rsidRDefault="00B503E6" w:rsidP="00B503E6">
            <w:pPr>
              <w:tabs>
                <w:tab w:val="left" w:pos="1230"/>
              </w:tabs>
              <w:ind w:left="-103" w:right="-142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503E6" w:rsidRPr="004905EF" w:rsidRDefault="00B503E6" w:rsidP="00B503E6">
            <w:pPr>
              <w:tabs>
                <w:tab w:val="left" w:pos="1230"/>
              </w:tabs>
              <w:ind w:left="-128" w:right="-142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B503E6" w:rsidRDefault="00B503E6" w:rsidP="00B503E6">
            <w:pPr>
              <w:tabs>
                <w:tab w:val="left" w:pos="1230"/>
              </w:tabs>
              <w:ind w:left="-112" w:right="-142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CA5" w:rsidRPr="004905EF" w:rsidTr="00E42CA5">
        <w:tc>
          <w:tcPr>
            <w:tcW w:w="425" w:type="dxa"/>
          </w:tcPr>
          <w:p w:rsidR="004905EF" w:rsidRPr="004905EF" w:rsidRDefault="00725299" w:rsidP="00725299">
            <w:pPr>
              <w:tabs>
                <w:tab w:val="left" w:pos="1230"/>
              </w:tabs>
              <w:ind w:left="-142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905EF" w:rsidRPr="004905EF" w:rsidRDefault="00725299" w:rsidP="00E42CA5">
            <w:pPr>
              <w:tabs>
                <w:tab w:val="left" w:pos="1230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5299">
              <w:rPr>
                <w:rFonts w:ascii="Times New Roman" w:hAnsi="Times New Roman" w:cs="Times New Roman"/>
                <w:sz w:val="24"/>
                <w:szCs w:val="24"/>
              </w:rPr>
              <w:t>Подання декларації: порядок за</w:t>
            </w:r>
            <w:r w:rsidR="00F154F1">
              <w:rPr>
                <w:rFonts w:ascii="Times New Roman" w:hAnsi="Times New Roman" w:cs="Times New Roman"/>
                <w:sz w:val="24"/>
                <w:szCs w:val="24"/>
              </w:rPr>
              <w:t>повнення, зміни в законодавстві</w:t>
            </w:r>
          </w:p>
        </w:tc>
        <w:tc>
          <w:tcPr>
            <w:tcW w:w="1417" w:type="dxa"/>
          </w:tcPr>
          <w:p w:rsidR="004905EF" w:rsidRPr="004905EF" w:rsidRDefault="00F154F1" w:rsidP="00314EE1">
            <w:pPr>
              <w:tabs>
                <w:tab w:val="left" w:pos="1230"/>
              </w:tabs>
              <w:ind w:left="-80" w:right="-142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="00E5702C">
              <w:rPr>
                <w:rFonts w:ascii="Times New Roman" w:hAnsi="Times New Roman" w:cs="Times New Roman"/>
                <w:sz w:val="24"/>
                <w:szCs w:val="24"/>
              </w:rPr>
              <w:t xml:space="preserve">–ІІ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2024 року,     І</w:t>
            </w:r>
            <w:r w:rsidR="0031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2C">
              <w:rPr>
                <w:rFonts w:ascii="Times New Roman" w:hAnsi="Times New Roman" w:cs="Times New Roman"/>
                <w:sz w:val="24"/>
                <w:szCs w:val="24"/>
              </w:rPr>
              <w:t xml:space="preserve">–ІІ </w:t>
            </w:r>
            <w:r w:rsidR="00314EE1">
              <w:rPr>
                <w:rFonts w:ascii="Times New Roman" w:hAnsi="Times New Roman" w:cs="Times New Roman"/>
                <w:sz w:val="24"/>
                <w:szCs w:val="24"/>
              </w:rPr>
              <w:t>квартал 2025 року</w:t>
            </w:r>
          </w:p>
        </w:tc>
        <w:tc>
          <w:tcPr>
            <w:tcW w:w="1418" w:type="dxa"/>
          </w:tcPr>
          <w:p w:rsidR="004905EF" w:rsidRPr="004905EF" w:rsidRDefault="00E42CA5" w:rsidP="00E42CA5">
            <w:pPr>
              <w:tabs>
                <w:tab w:val="left" w:pos="1230"/>
              </w:tabs>
              <w:ind w:left="-103" w:right="-142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r w:rsidR="00272527">
              <w:rPr>
                <w:rFonts w:ascii="Times New Roman" w:hAnsi="Times New Roman" w:cs="Times New Roman"/>
                <w:sz w:val="24"/>
                <w:szCs w:val="24"/>
              </w:rPr>
              <w:t xml:space="preserve"> / презентація</w:t>
            </w:r>
          </w:p>
        </w:tc>
        <w:tc>
          <w:tcPr>
            <w:tcW w:w="1559" w:type="dxa"/>
          </w:tcPr>
          <w:p w:rsidR="004905EF" w:rsidRPr="004905EF" w:rsidRDefault="00E42CA5" w:rsidP="00E42CA5">
            <w:pPr>
              <w:tabs>
                <w:tab w:val="left" w:pos="1230"/>
              </w:tabs>
              <w:ind w:left="-128" w:right="-142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r w:rsidR="00E5702C">
              <w:rPr>
                <w:rFonts w:ascii="Times New Roman" w:hAnsi="Times New Roman" w:cs="Times New Roman"/>
                <w:sz w:val="24"/>
                <w:szCs w:val="24"/>
              </w:rPr>
              <w:t>вники виконавчого апарату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ної ради</w:t>
            </w:r>
            <w:r w:rsidR="00E5702C">
              <w:rPr>
                <w:rFonts w:ascii="Times New Roman" w:hAnsi="Times New Roman" w:cs="Times New Roman"/>
                <w:sz w:val="24"/>
                <w:szCs w:val="24"/>
              </w:rPr>
              <w:t>, депутати район</w:t>
            </w:r>
            <w:r w:rsidR="00272527">
              <w:rPr>
                <w:rFonts w:ascii="Times New Roman" w:hAnsi="Times New Roman" w:cs="Times New Roman"/>
                <w:sz w:val="24"/>
                <w:szCs w:val="24"/>
              </w:rPr>
              <w:t>ної ради</w:t>
            </w:r>
          </w:p>
        </w:tc>
        <w:tc>
          <w:tcPr>
            <w:tcW w:w="2092" w:type="dxa"/>
          </w:tcPr>
          <w:p w:rsidR="004905EF" w:rsidRPr="004905EF" w:rsidRDefault="00E42CA5" w:rsidP="00E42CA5">
            <w:pPr>
              <w:tabs>
                <w:tab w:val="left" w:pos="1230"/>
              </w:tabs>
              <w:ind w:left="-112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2CA5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CA5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E42CA5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запобіган</w:t>
            </w:r>
            <w:r w:rsidR="00E5702C">
              <w:rPr>
                <w:rFonts w:ascii="Times New Roman" w:hAnsi="Times New Roman" w:cs="Times New Roman"/>
                <w:sz w:val="24"/>
                <w:szCs w:val="24"/>
              </w:rPr>
              <w:t>ня та виявлення корупції в район</w:t>
            </w:r>
            <w:r w:rsidRPr="00E42CA5">
              <w:rPr>
                <w:rFonts w:ascii="Times New Roman" w:hAnsi="Times New Roman" w:cs="Times New Roman"/>
                <w:sz w:val="24"/>
                <w:szCs w:val="24"/>
              </w:rPr>
              <w:t>ній раді</w:t>
            </w:r>
          </w:p>
        </w:tc>
      </w:tr>
      <w:tr w:rsidR="00E42CA5" w:rsidRPr="004905EF" w:rsidTr="00E42CA5">
        <w:tc>
          <w:tcPr>
            <w:tcW w:w="425" w:type="dxa"/>
          </w:tcPr>
          <w:p w:rsidR="004905EF" w:rsidRPr="004905EF" w:rsidRDefault="00725299" w:rsidP="00725299">
            <w:pPr>
              <w:tabs>
                <w:tab w:val="left" w:pos="1230"/>
              </w:tabs>
              <w:ind w:left="-142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905EF" w:rsidRPr="004905EF" w:rsidRDefault="00E42CA5" w:rsidP="00725299">
            <w:pPr>
              <w:tabs>
                <w:tab w:val="left" w:pos="1230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5">
              <w:rPr>
                <w:rFonts w:ascii="Times New Roman" w:hAnsi="Times New Roman" w:cs="Times New Roman"/>
                <w:sz w:val="24"/>
                <w:szCs w:val="24"/>
              </w:rPr>
              <w:t>Конфлікт інтересів та механі</w:t>
            </w:r>
            <w:r w:rsidR="00F154F1">
              <w:rPr>
                <w:rFonts w:ascii="Times New Roman" w:hAnsi="Times New Roman" w:cs="Times New Roman"/>
                <w:sz w:val="24"/>
                <w:szCs w:val="24"/>
              </w:rPr>
              <w:t>зм його врегулювання</w:t>
            </w:r>
          </w:p>
        </w:tc>
        <w:tc>
          <w:tcPr>
            <w:tcW w:w="1417" w:type="dxa"/>
          </w:tcPr>
          <w:p w:rsidR="004905EF" w:rsidRPr="004905EF" w:rsidRDefault="00F154F1" w:rsidP="00314EE1">
            <w:pPr>
              <w:tabs>
                <w:tab w:val="left" w:pos="1230"/>
              </w:tabs>
              <w:ind w:left="-80" w:right="-142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="00E5702C">
              <w:rPr>
                <w:rFonts w:ascii="Times New Roman" w:hAnsi="Times New Roman" w:cs="Times New Roman"/>
                <w:sz w:val="24"/>
                <w:szCs w:val="24"/>
              </w:rPr>
              <w:t>-ІІІ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року,    ІІ</w:t>
            </w:r>
            <w:r w:rsidR="00E5702C">
              <w:rPr>
                <w:rFonts w:ascii="Times New Roman" w:hAnsi="Times New Roman" w:cs="Times New Roman"/>
                <w:sz w:val="24"/>
                <w:szCs w:val="24"/>
              </w:rPr>
              <w:t>-ІІІ</w:t>
            </w:r>
            <w:r w:rsidR="00314EE1" w:rsidRPr="00314EE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2025 року</w:t>
            </w:r>
          </w:p>
        </w:tc>
        <w:tc>
          <w:tcPr>
            <w:tcW w:w="1418" w:type="dxa"/>
          </w:tcPr>
          <w:p w:rsidR="004905EF" w:rsidRPr="004905EF" w:rsidRDefault="00E42CA5" w:rsidP="00E42CA5">
            <w:pPr>
              <w:tabs>
                <w:tab w:val="left" w:pos="1230"/>
              </w:tabs>
              <w:ind w:left="-103" w:right="-142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5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r w:rsidR="00272527">
              <w:rPr>
                <w:rFonts w:ascii="Times New Roman" w:hAnsi="Times New Roman" w:cs="Times New Roman"/>
                <w:sz w:val="24"/>
                <w:szCs w:val="24"/>
              </w:rPr>
              <w:t xml:space="preserve"> / презентація</w:t>
            </w:r>
          </w:p>
        </w:tc>
        <w:tc>
          <w:tcPr>
            <w:tcW w:w="1559" w:type="dxa"/>
          </w:tcPr>
          <w:p w:rsidR="004905EF" w:rsidRPr="004905EF" w:rsidRDefault="00E42CA5" w:rsidP="00E42CA5">
            <w:pPr>
              <w:tabs>
                <w:tab w:val="left" w:pos="1230"/>
              </w:tabs>
              <w:ind w:left="-128" w:right="-142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r w:rsidR="00E5702C">
              <w:rPr>
                <w:rFonts w:ascii="Times New Roman" w:hAnsi="Times New Roman" w:cs="Times New Roman"/>
                <w:sz w:val="24"/>
                <w:szCs w:val="24"/>
              </w:rPr>
              <w:t>вники виконавчого апарату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ної ради</w:t>
            </w:r>
            <w:r w:rsidR="00E5702C">
              <w:rPr>
                <w:rFonts w:ascii="Times New Roman" w:hAnsi="Times New Roman" w:cs="Times New Roman"/>
                <w:sz w:val="24"/>
                <w:szCs w:val="24"/>
              </w:rPr>
              <w:t>, депутати район</w:t>
            </w:r>
            <w:r w:rsidR="00272527">
              <w:rPr>
                <w:rFonts w:ascii="Times New Roman" w:hAnsi="Times New Roman" w:cs="Times New Roman"/>
                <w:sz w:val="24"/>
                <w:szCs w:val="24"/>
              </w:rPr>
              <w:t>ної ради</w:t>
            </w:r>
          </w:p>
        </w:tc>
        <w:tc>
          <w:tcPr>
            <w:tcW w:w="2092" w:type="dxa"/>
          </w:tcPr>
          <w:p w:rsidR="004905EF" w:rsidRPr="004905EF" w:rsidRDefault="00E42CA5" w:rsidP="00E42CA5">
            <w:pPr>
              <w:tabs>
                <w:tab w:val="left" w:pos="1230"/>
              </w:tabs>
              <w:ind w:left="-112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2CA5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CA5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E42CA5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запобіган</w:t>
            </w:r>
            <w:r w:rsidR="00E5702C">
              <w:rPr>
                <w:rFonts w:ascii="Times New Roman" w:hAnsi="Times New Roman" w:cs="Times New Roman"/>
                <w:sz w:val="24"/>
                <w:szCs w:val="24"/>
              </w:rPr>
              <w:t>ня та виявлення корупції в район</w:t>
            </w:r>
            <w:r w:rsidRPr="00E42CA5">
              <w:rPr>
                <w:rFonts w:ascii="Times New Roman" w:hAnsi="Times New Roman" w:cs="Times New Roman"/>
                <w:sz w:val="24"/>
                <w:szCs w:val="24"/>
              </w:rPr>
              <w:t>ній раді</w:t>
            </w:r>
          </w:p>
        </w:tc>
      </w:tr>
      <w:tr w:rsidR="00E42CA5" w:rsidRPr="004905EF" w:rsidTr="00E42CA5">
        <w:tc>
          <w:tcPr>
            <w:tcW w:w="425" w:type="dxa"/>
          </w:tcPr>
          <w:p w:rsidR="004905EF" w:rsidRPr="004905EF" w:rsidRDefault="00725299" w:rsidP="00725299">
            <w:pPr>
              <w:tabs>
                <w:tab w:val="left" w:pos="1230"/>
              </w:tabs>
              <w:ind w:left="-142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905EF" w:rsidRPr="004905EF" w:rsidRDefault="00E42CA5" w:rsidP="00725299">
            <w:pPr>
              <w:tabs>
                <w:tab w:val="left" w:pos="1230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5">
              <w:rPr>
                <w:rFonts w:ascii="Times New Roman" w:hAnsi="Times New Roman" w:cs="Times New Roman"/>
                <w:sz w:val="24"/>
                <w:szCs w:val="24"/>
              </w:rPr>
              <w:t>Повідомлення про корупцію, правовий статус викривача</w:t>
            </w:r>
          </w:p>
        </w:tc>
        <w:tc>
          <w:tcPr>
            <w:tcW w:w="1417" w:type="dxa"/>
          </w:tcPr>
          <w:p w:rsidR="00E5702C" w:rsidRDefault="00E5702C" w:rsidP="00E5702C">
            <w:pPr>
              <w:tabs>
                <w:tab w:val="left" w:pos="1230"/>
              </w:tabs>
              <w:ind w:left="-80" w:right="-142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F154F1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14EE1" w:rsidRPr="00314EE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F154F1">
              <w:rPr>
                <w:rFonts w:ascii="Times New Roman" w:hAnsi="Times New Roman" w:cs="Times New Roman"/>
                <w:sz w:val="24"/>
                <w:szCs w:val="24"/>
              </w:rPr>
              <w:t xml:space="preserve">4 року,   </w:t>
            </w:r>
          </w:p>
          <w:p w:rsidR="004905EF" w:rsidRPr="004905EF" w:rsidRDefault="00E5702C" w:rsidP="00E5702C">
            <w:pPr>
              <w:tabs>
                <w:tab w:val="left" w:pos="1230"/>
              </w:tabs>
              <w:ind w:left="-80" w:right="-142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F154F1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14EE1" w:rsidRPr="00314EE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2025 року</w:t>
            </w:r>
          </w:p>
        </w:tc>
        <w:tc>
          <w:tcPr>
            <w:tcW w:w="1418" w:type="dxa"/>
          </w:tcPr>
          <w:p w:rsidR="004905EF" w:rsidRPr="004905EF" w:rsidRDefault="00E42CA5" w:rsidP="00E42CA5">
            <w:pPr>
              <w:tabs>
                <w:tab w:val="left" w:pos="1230"/>
              </w:tabs>
              <w:ind w:left="-103" w:right="-142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5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r w:rsidR="00272527">
              <w:rPr>
                <w:rFonts w:ascii="Times New Roman" w:hAnsi="Times New Roman" w:cs="Times New Roman"/>
                <w:sz w:val="24"/>
                <w:szCs w:val="24"/>
              </w:rPr>
              <w:t xml:space="preserve"> / презентація</w:t>
            </w:r>
          </w:p>
        </w:tc>
        <w:tc>
          <w:tcPr>
            <w:tcW w:w="1559" w:type="dxa"/>
          </w:tcPr>
          <w:p w:rsidR="004905EF" w:rsidRPr="004905EF" w:rsidRDefault="00E42CA5" w:rsidP="00E42CA5">
            <w:pPr>
              <w:tabs>
                <w:tab w:val="left" w:pos="1230"/>
              </w:tabs>
              <w:ind w:left="-128" w:right="-142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r w:rsidR="00E5702C">
              <w:rPr>
                <w:rFonts w:ascii="Times New Roman" w:hAnsi="Times New Roman" w:cs="Times New Roman"/>
                <w:sz w:val="24"/>
                <w:szCs w:val="24"/>
              </w:rPr>
              <w:t>вники виконавчого апарату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ної ради</w:t>
            </w:r>
            <w:r w:rsidR="00E5702C">
              <w:rPr>
                <w:rFonts w:ascii="Times New Roman" w:hAnsi="Times New Roman" w:cs="Times New Roman"/>
                <w:sz w:val="24"/>
                <w:szCs w:val="24"/>
              </w:rPr>
              <w:t>, депутати район</w:t>
            </w:r>
            <w:r w:rsidR="00272527">
              <w:rPr>
                <w:rFonts w:ascii="Times New Roman" w:hAnsi="Times New Roman" w:cs="Times New Roman"/>
                <w:sz w:val="24"/>
                <w:szCs w:val="24"/>
              </w:rPr>
              <w:t>ної ради</w:t>
            </w:r>
          </w:p>
        </w:tc>
        <w:tc>
          <w:tcPr>
            <w:tcW w:w="2092" w:type="dxa"/>
          </w:tcPr>
          <w:p w:rsidR="004905EF" w:rsidRPr="004905EF" w:rsidRDefault="00E42CA5" w:rsidP="00E42CA5">
            <w:pPr>
              <w:tabs>
                <w:tab w:val="left" w:pos="1230"/>
              </w:tabs>
              <w:ind w:left="-112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2CA5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2CA5">
              <w:rPr>
                <w:rFonts w:ascii="Times New Roman" w:hAnsi="Times New Roman" w:cs="Times New Roman"/>
                <w:sz w:val="24"/>
                <w:szCs w:val="24"/>
              </w:rPr>
              <w:t xml:space="preserve">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E42CA5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запобіган</w:t>
            </w:r>
            <w:r w:rsidR="00E5702C">
              <w:rPr>
                <w:rFonts w:ascii="Times New Roman" w:hAnsi="Times New Roman" w:cs="Times New Roman"/>
                <w:sz w:val="24"/>
                <w:szCs w:val="24"/>
              </w:rPr>
              <w:t>ня та виявлення корупції в район</w:t>
            </w:r>
            <w:r w:rsidRPr="00E42CA5">
              <w:rPr>
                <w:rFonts w:ascii="Times New Roman" w:hAnsi="Times New Roman" w:cs="Times New Roman"/>
                <w:sz w:val="24"/>
                <w:szCs w:val="24"/>
              </w:rPr>
              <w:t>ній раді</w:t>
            </w:r>
          </w:p>
        </w:tc>
      </w:tr>
      <w:tr w:rsidR="00E42CA5" w:rsidRPr="004905EF" w:rsidTr="00E42CA5">
        <w:tc>
          <w:tcPr>
            <w:tcW w:w="425" w:type="dxa"/>
          </w:tcPr>
          <w:p w:rsidR="004905EF" w:rsidRPr="004905EF" w:rsidRDefault="00725299" w:rsidP="00725299">
            <w:pPr>
              <w:tabs>
                <w:tab w:val="left" w:pos="1230"/>
              </w:tabs>
              <w:ind w:left="-142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905EF" w:rsidRPr="004905EF" w:rsidRDefault="00E42CA5" w:rsidP="00725299">
            <w:pPr>
              <w:tabs>
                <w:tab w:val="left" w:pos="1230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5">
              <w:rPr>
                <w:rFonts w:ascii="Times New Roman" w:hAnsi="Times New Roman" w:cs="Times New Roman"/>
                <w:sz w:val="24"/>
                <w:szCs w:val="24"/>
              </w:rPr>
              <w:t>Дотримання заборон та обмежень посадовими особами вик</w:t>
            </w:r>
            <w:r w:rsidR="00F154F1">
              <w:rPr>
                <w:rFonts w:ascii="Times New Roman" w:hAnsi="Times New Roman" w:cs="Times New Roman"/>
                <w:sz w:val="24"/>
                <w:szCs w:val="24"/>
              </w:rPr>
              <w:t>онавчого апарату обласної ради</w:t>
            </w:r>
          </w:p>
        </w:tc>
        <w:tc>
          <w:tcPr>
            <w:tcW w:w="1417" w:type="dxa"/>
          </w:tcPr>
          <w:p w:rsidR="004905EF" w:rsidRPr="004905EF" w:rsidRDefault="00F154F1" w:rsidP="00314EE1">
            <w:pPr>
              <w:tabs>
                <w:tab w:val="left" w:pos="1230"/>
              </w:tabs>
              <w:ind w:left="-80" w:right="-142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31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2024 року,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314EE1" w:rsidRPr="00314EE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2025 року</w:t>
            </w:r>
          </w:p>
        </w:tc>
        <w:tc>
          <w:tcPr>
            <w:tcW w:w="1418" w:type="dxa"/>
          </w:tcPr>
          <w:p w:rsidR="004905EF" w:rsidRPr="004905EF" w:rsidRDefault="00E42CA5" w:rsidP="00E42CA5">
            <w:pPr>
              <w:tabs>
                <w:tab w:val="left" w:pos="1230"/>
              </w:tabs>
              <w:ind w:left="-103" w:right="-142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A5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r w:rsidR="00272527">
              <w:rPr>
                <w:rFonts w:ascii="Times New Roman" w:hAnsi="Times New Roman" w:cs="Times New Roman"/>
                <w:sz w:val="24"/>
                <w:szCs w:val="24"/>
              </w:rPr>
              <w:t xml:space="preserve"> / презентація</w:t>
            </w:r>
          </w:p>
        </w:tc>
        <w:tc>
          <w:tcPr>
            <w:tcW w:w="1559" w:type="dxa"/>
          </w:tcPr>
          <w:p w:rsidR="004905EF" w:rsidRPr="004905EF" w:rsidRDefault="00E42CA5" w:rsidP="00E42CA5">
            <w:pPr>
              <w:tabs>
                <w:tab w:val="left" w:pos="1230"/>
              </w:tabs>
              <w:ind w:left="-128" w:right="-142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r w:rsidR="00E5702C">
              <w:rPr>
                <w:rFonts w:ascii="Times New Roman" w:hAnsi="Times New Roman" w:cs="Times New Roman"/>
                <w:sz w:val="24"/>
                <w:szCs w:val="24"/>
              </w:rPr>
              <w:t>вники виконавчого апарату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ної ради</w:t>
            </w:r>
            <w:r w:rsidR="00E5702C">
              <w:rPr>
                <w:rFonts w:ascii="Times New Roman" w:hAnsi="Times New Roman" w:cs="Times New Roman"/>
                <w:sz w:val="24"/>
                <w:szCs w:val="24"/>
              </w:rPr>
              <w:t>, депутати  район</w:t>
            </w:r>
            <w:r w:rsidR="00272527">
              <w:rPr>
                <w:rFonts w:ascii="Times New Roman" w:hAnsi="Times New Roman" w:cs="Times New Roman"/>
                <w:sz w:val="24"/>
                <w:szCs w:val="24"/>
              </w:rPr>
              <w:t>ної ради</w:t>
            </w:r>
          </w:p>
        </w:tc>
        <w:tc>
          <w:tcPr>
            <w:tcW w:w="2092" w:type="dxa"/>
          </w:tcPr>
          <w:p w:rsidR="004905EF" w:rsidRPr="004905EF" w:rsidRDefault="00E42CA5" w:rsidP="00E42CA5">
            <w:pPr>
              <w:tabs>
                <w:tab w:val="left" w:pos="1230"/>
              </w:tabs>
              <w:ind w:left="-112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2CA5">
              <w:rPr>
                <w:rFonts w:ascii="Times New Roman" w:hAnsi="Times New Roman" w:cs="Times New Roman"/>
                <w:sz w:val="24"/>
                <w:szCs w:val="24"/>
              </w:rPr>
              <w:t>повноважен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2CA5">
              <w:rPr>
                <w:rFonts w:ascii="Times New Roman" w:hAnsi="Times New Roman" w:cs="Times New Roman"/>
                <w:sz w:val="24"/>
                <w:szCs w:val="24"/>
              </w:rPr>
              <w:t xml:space="preserve">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E42CA5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запобіган</w:t>
            </w:r>
            <w:r w:rsidR="00E5702C">
              <w:rPr>
                <w:rFonts w:ascii="Times New Roman" w:hAnsi="Times New Roman" w:cs="Times New Roman"/>
                <w:sz w:val="24"/>
                <w:szCs w:val="24"/>
              </w:rPr>
              <w:t>ня та виявлення корупції в районній</w:t>
            </w:r>
            <w:r w:rsidRPr="00E42CA5">
              <w:rPr>
                <w:rFonts w:ascii="Times New Roman" w:hAnsi="Times New Roman" w:cs="Times New Roman"/>
                <w:sz w:val="24"/>
                <w:szCs w:val="24"/>
              </w:rPr>
              <w:t xml:space="preserve"> раді</w:t>
            </w:r>
          </w:p>
        </w:tc>
      </w:tr>
    </w:tbl>
    <w:p w:rsidR="00D073D8" w:rsidRDefault="00D073D8" w:rsidP="00C90DF1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596" w:rsidRDefault="00A60596" w:rsidP="00CF4D98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того, працівник</w:t>
      </w:r>
      <w:r w:rsidR="00CF4D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апарату </w:t>
      </w:r>
      <w:proofErr w:type="spellStart"/>
      <w:r w:rsidR="00E5702C">
        <w:rPr>
          <w:rFonts w:ascii="Times New Roman" w:hAnsi="Times New Roman" w:cs="Times New Roman"/>
          <w:sz w:val="28"/>
          <w:szCs w:val="28"/>
        </w:rPr>
        <w:t>Звягельсь</w:t>
      </w:r>
      <w:r w:rsidR="00F57F47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="00F57F47">
        <w:rPr>
          <w:rFonts w:ascii="Times New Roman" w:hAnsi="Times New Roman" w:cs="Times New Roman"/>
          <w:sz w:val="28"/>
          <w:szCs w:val="28"/>
        </w:rPr>
        <w:t xml:space="preserve"> </w:t>
      </w:r>
      <w:r w:rsidR="00E5702C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ної ради</w:t>
      </w:r>
      <w:r w:rsidR="00CF4D98">
        <w:rPr>
          <w:rFonts w:ascii="Times New Roman" w:hAnsi="Times New Roman" w:cs="Times New Roman"/>
          <w:sz w:val="28"/>
          <w:szCs w:val="28"/>
        </w:rPr>
        <w:t>, які є посадовими особами місцевого самоврядування,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D98">
        <w:rPr>
          <w:rFonts w:ascii="Times New Roman" w:hAnsi="Times New Roman" w:cs="Times New Roman"/>
          <w:sz w:val="28"/>
          <w:szCs w:val="28"/>
        </w:rPr>
        <w:t>прийматимуть участі у навч</w:t>
      </w:r>
      <w:r w:rsidR="00472DFA">
        <w:rPr>
          <w:rFonts w:ascii="Times New Roman" w:hAnsi="Times New Roman" w:cs="Times New Roman"/>
          <w:sz w:val="28"/>
          <w:szCs w:val="28"/>
        </w:rPr>
        <w:t xml:space="preserve">альних програмах, у тому числі </w:t>
      </w:r>
      <w:r w:rsidR="00CF4D98">
        <w:rPr>
          <w:rFonts w:ascii="Times New Roman" w:hAnsi="Times New Roman" w:cs="Times New Roman"/>
          <w:sz w:val="28"/>
          <w:szCs w:val="28"/>
        </w:rPr>
        <w:t xml:space="preserve"> антикорупційного спрямування, через портал</w:t>
      </w:r>
      <w:r>
        <w:rPr>
          <w:rFonts w:ascii="Times New Roman" w:hAnsi="Times New Roman" w:cs="Times New Roman"/>
          <w:sz w:val="28"/>
          <w:szCs w:val="28"/>
        </w:rPr>
        <w:t xml:space="preserve"> управління знаннями Національного агентства України з питань державної служби</w:t>
      </w:r>
      <w:r w:rsidR="00B60D92">
        <w:rPr>
          <w:rFonts w:ascii="Times New Roman" w:hAnsi="Times New Roman" w:cs="Times New Roman"/>
          <w:sz w:val="28"/>
          <w:szCs w:val="28"/>
        </w:rPr>
        <w:t>.</w:t>
      </w:r>
    </w:p>
    <w:p w:rsidR="00C90DF1" w:rsidRDefault="00D073D8" w:rsidP="00C90DF1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</w:t>
      </w:r>
      <w:r w:rsidR="00C90DF1">
        <w:rPr>
          <w:rFonts w:ascii="Times New Roman" w:hAnsi="Times New Roman" w:cs="Times New Roman"/>
          <w:sz w:val="28"/>
          <w:szCs w:val="28"/>
        </w:rPr>
        <w:t xml:space="preserve"> щодо дотримання вимог Закону України «Про запобіга</w:t>
      </w:r>
      <w:r>
        <w:rPr>
          <w:rFonts w:ascii="Times New Roman" w:hAnsi="Times New Roman" w:cs="Times New Roman"/>
          <w:sz w:val="28"/>
          <w:szCs w:val="28"/>
        </w:rPr>
        <w:t xml:space="preserve">ння корупції», змін в антикорупційному законодавстві </w:t>
      </w:r>
      <w:r w:rsidR="00F57F47">
        <w:rPr>
          <w:rFonts w:ascii="Times New Roman" w:hAnsi="Times New Roman" w:cs="Times New Roman"/>
          <w:sz w:val="28"/>
          <w:szCs w:val="28"/>
        </w:rPr>
        <w:t>оприлюднюватиметься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02C">
        <w:rPr>
          <w:rFonts w:ascii="Times New Roman" w:hAnsi="Times New Roman" w:cs="Times New Roman"/>
          <w:sz w:val="28"/>
          <w:szCs w:val="28"/>
        </w:rPr>
        <w:t xml:space="preserve">на офіційному </w:t>
      </w:r>
      <w:proofErr w:type="spellStart"/>
      <w:r w:rsidR="00E5702C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E570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0DF1">
        <w:rPr>
          <w:rFonts w:ascii="Times New Roman" w:hAnsi="Times New Roman" w:cs="Times New Roman"/>
          <w:sz w:val="28"/>
          <w:szCs w:val="28"/>
        </w:rPr>
        <w:t xml:space="preserve">ної ради </w:t>
      </w:r>
      <w:bookmarkStart w:id="1" w:name="_GoBack"/>
      <w:bookmarkEnd w:id="1"/>
      <w:r w:rsidR="004324D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F57F47">
        <w:rPr>
          <w:rFonts w:ascii="Times New Roman" w:hAnsi="Times New Roman" w:cs="Times New Roman"/>
          <w:sz w:val="28"/>
          <w:szCs w:val="28"/>
        </w:rPr>
        <w:t>розсилатиметься</w:t>
      </w:r>
      <w:proofErr w:type="spellEnd"/>
      <w:r w:rsidR="00F57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електронною поштою</w:t>
      </w:r>
      <w:r w:rsidR="00E5702C">
        <w:rPr>
          <w:rFonts w:ascii="Times New Roman" w:hAnsi="Times New Roman" w:cs="Times New Roman"/>
          <w:sz w:val="28"/>
          <w:szCs w:val="28"/>
        </w:rPr>
        <w:t xml:space="preserve"> депутатам  район</w:t>
      </w:r>
      <w:r w:rsidR="00272527">
        <w:rPr>
          <w:rFonts w:ascii="Times New Roman" w:hAnsi="Times New Roman" w:cs="Times New Roman"/>
          <w:sz w:val="28"/>
          <w:szCs w:val="28"/>
        </w:rPr>
        <w:t>ної ради</w:t>
      </w:r>
      <w:r w:rsidR="004324DC">
        <w:rPr>
          <w:rFonts w:ascii="Times New Roman" w:hAnsi="Times New Roman" w:cs="Times New Roman"/>
          <w:sz w:val="28"/>
          <w:szCs w:val="28"/>
        </w:rPr>
        <w:t>.</w:t>
      </w:r>
    </w:p>
    <w:p w:rsidR="00BA0FC6" w:rsidRDefault="00BA0FC6" w:rsidP="00C90DF1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C6" w:rsidRDefault="00BA0FC6" w:rsidP="00C90DF1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C6" w:rsidRDefault="00BA0FC6" w:rsidP="00C90DF1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C6" w:rsidRDefault="00BA0FC6" w:rsidP="00C90DF1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C6" w:rsidRDefault="00BA0FC6" w:rsidP="00BA0FC6">
      <w:pPr>
        <w:tabs>
          <w:tab w:val="left" w:pos="1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Голова районної ради                                                          Артур ЗАГРИВИЙ</w:t>
      </w:r>
    </w:p>
    <w:p w:rsidR="00BA0FC6" w:rsidRDefault="00BA0FC6" w:rsidP="00C90DF1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C6" w:rsidRDefault="00BA0FC6" w:rsidP="00C90DF1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C6" w:rsidRDefault="00BA0FC6" w:rsidP="00C90DF1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C6" w:rsidRDefault="00BA0FC6" w:rsidP="00C90DF1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C6" w:rsidRDefault="00BA0FC6" w:rsidP="00C90DF1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C6" w:rsidRDefault="00BA0FC6" w:rsidP="00C90DF1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C6" w:rsidRDefault="00BA0FC6" w:rsidP="00C90DF1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C6" w:rsidRDefault="00BA0FC6" w:rsidP="00C90DF1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C6" w:rsidRDefault="00BA0FC6" w:rsidP="00C90DF1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C6" w:rsidRDefault="00BA0FC6" w:rsidP="00C90DF1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C6" w:rsidRDefault="00BA0FC6" w:rsidP="00C90DF1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C6" w:rsidRDefault="00BA0FC6" w:rsidP="00C90DF1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C6" w:rsidRDefault="00BA0FC6" w:rsidP="00C90DF1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C6" w:rsidRDefault="00BA0FC6" w:rsidP="00C90DF1">
      <w:pPr>
        <w:tabs>
          <w:tab w:val="left" w:pos="1230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E35" w:rsidRPr="0044489E" w:rsidRDefault="005E6E35" w:rsidP="00D21142">
      <w:pPr>
        <w:tabs>
          <w:tab w:val="left" w:pos="567"/>
        </w:tabs>
        <w:spacing w:after="0" w:line="240" w:lineRule="auto"/>
        <w:ind w:left="284" w:right="-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7B6F" w:rsidRPr="006D7B6F" w:rsidRDefault="00AF5C13" w:rsidP="00D21142">
      <w:pPr>
        <w:tabs>
          <w:tab w:val="left" w:pos="567"/>
        </w:tabs>
        <w:spacing w:after="0" w:line="240" w:lineRule="auto"/>
        <w:ind w:left="284" w:righ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D7B6F" w:rsidRPr="006D7B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5C13">
        <w:rPr>
          <w:rFonts w:ascii="Times New Roman" w:hAnsi="Times New Roman" w:cs="Times New Roman"/>
          <w:b/>
          <w:sz w:val="28"/>
          <w:szCs w:val="28"/>
        </w:rPr>
        <w:t>Моніторинг, оцінка виконання та пе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регляд </w:t>
      </w:r>
      <w:r w:rsidR="00D2114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Антикорупційної програми</w:t>
      </w:r>
    </w:p>
    <w:p w:rsidR="006D7B6F" w:rsidRPr="00472DFA" w:rsidRDefault="006D7B6F" w:rsidP="006D7B6F">
      <w:pPr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0738" w:rsidRDefault="00A00738" w:rsidP="00A00738">
      <w:pPr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738">
        <w:rPr>
          <w:rFonts w:ascii="Times New Roman" w:hAnsi="Times New Roman" w:cs="Times New Roman"/>
          <w:sz w:val="28"/>
          <w:szCs w:val="28"/>
        </w:rPr>
        <w:t xml:space="preserve">Моніторинг виконання Антикорупційної програми </w:t>
      </w:r>
      <w:r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="002C209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повноваженою особою не рідше одного разу </w:t>
      </w:r>
      <w:r w:rsidR="00F57F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півріччя.</w:t>
      </w:r>
    </w:p>
    <w:p w:rsidR="00A00738" w:rsidRPr="00A00738" w:rsidRDefault="00A00738" w:rsidP="00A00738">
      <w:pPr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738">
        <w:rPr>
          <w:rFonts w:ascii="Times New Roman" w:hAnsi="Times New Roman" w:cs="Times New Roman"/>
          <w:sz w:val="28"/>
          <w:szCs w:val="28"/>
        </w:rPr>
        <w:t>Під час моніторингу аналізується фактичний стан виконання кожної категорії заходів, передбачених Антикорупційною програмою, а саме</w:t>
      </w:r>
      <w:r w:rsidR="00A37AF9">
        <w:rPr>
          <w:rFonts w:ascii="Times New Roman" w:hAnsi="Times New Roman" w:cs="Times New Roman"/>
          <w:sz w:val="28"/>
          <w:szCs w:val="28"/>
        </w:rPr>
        <w:t xml:space="preserve">: </w:t>
      </w:r>
      <w:r w:rsidRPr="00A00738">
        <w:rPr>
          <w:rFonts w:ascii="Times New Roman" w:hAnsi="Times New Roman" w:cs="Times New Roman"/>
          <w:sz w:val="28"/>
          <w:szCs w:val="28"/>
        </w:rPr>
        <w:t xml:space="preserve">з реалізації антикорупційної політики Житомирської обласної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A00738">
        <w:rPr>
          <w:rFonts w:ascii="Times New Roman" w:hAnsi="Times New Roman" w:cs="Times New Roman"/>
          <w:sz w:val="28"/>
          <w:szCs w:val="28"/>
        </w:rPr>
        <w:t>, з</w:t>
      </w:r>
      <w:r w:rsidR="00B57698">
        <w:rPr>
          <w:rFonts w:ascii="Times New Roman" w:hAnsi="Times New Roman" w:cs="Times New Roman"/>
          <w:sz w:val="28"/>
          <w:szCs w:val="28"/>
        </w:rPr>
        <w:t xml:space="preserve"> впливу на корупційні ризики </w:t>
      </w:r>
      <w:r>
        <w:rPr>
          <w:rFonts w:ascii="Times New Roman" w:hAnsi="Times New Roman" w:cs="Times New Roman"/>
          <w:sz w:val="28"/>
          <w:szCs w:val="28"/>
        </w:rPr>
        <w:t>та інших заходів</w:t>
      </w:r>
      <w:r w:rsidRPr="00A00738">
        <w:rPr>
          <w:rFonts w:ascii="Times New Roman" w:hAnsi="Times New Roman" w:cs="Times New Roman"/>
          <w:sz w:val="28"/>
          <w:szCs w:val="28"/>
        </w:rPr>
        <w:t>.</w:t>
      </w:r>
    </w:p>
    <w:p w:rsidR="00A00738" w:rsidRDefault="009002BB" w:rsidP="00A00738">
      <w:pPr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A36D2">
        <w:rPr>
          <w:rFonts w:ascii="Times New Roman" w:hAnsi="Times New Roman" w:cs="Times New Roman"/>
          <w:sz w:val="28"/>
          <w:szCs w:val="28"/>
        </w:rPr>
        <w:t>здійсненні</w:t>
      </w:r>
      <w:r w:rsidR="00A00738" w:rsidRPr="00A00738">
        <w:rPr>
          <w:rFonts w:ascii="Times New Roman" w:hAnsi="Times New Roman" w:cs="Times New Roman"/>
          <w:sz w:val="28"/>
          <w:szCs w:val="28"/>
        </w:rPr>
        <w:t xml:space="preserve"> моніторингу враховую</w:t>
      </w:r>
      <w:r w:rsidR="00A00738">
        <w:rPr>
          <w:rFonts w:ascii="Times New Roman" w:hAnsi="Times New Roman" w:cs="Times New Roman"/>
          <w:sz w:val="28"/>
          <w:szCs w:val="28"/>
        </w:rPr>
        <w:t>ться індикатори</w:t>
      </w:r>
      <w:r w:rsidR="004A36D2">
        <w:rPr>
          <w:rFonts w:ascii="Times New Roman" w:hAnsi="Times New Roman" w:cs="Times New Roman"/>
          <w:sz w:val="28"/>
          <w:szCs w:val="28"/>
        </w:rPr>
        <w:t xml:space="preserve"> виконання заходів, передбачені</w:t>
      </w:r>
      <w:r w:rsidR="00A00738">
        <w:rPr>
          <w:rFonts w:ascii="Times New Roman" w:hAnsi="Times New Roman" w:cs="Times New Roman"/>
          <w:sz w:val="28"/>
          <w:szCs w:val="28"/>
        </w:rPr>
        <w:t xml:space="preserve"> Антикорупційною програмою.</w:t>
      </w:r>
    </w:p>
    <w:p w:rsidR="00311430" w:rsidRDefault="00E201F6" w:rsidP="009960F5">
      <w:pPr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Виконавці </w:t>
      </w:r>
      <w:r w:rsidR="008F6482">
        <w:rPr>
          <w:rFonts w:ascii="Times New Roman" w:hAnsi="Times New Roman" w:cs="Times New Roman"/>
          <w:sz w:val="28"/>
          <w:szCs w:val="28"/>
        </w:rPr>
        <w:t>заходів, передбачених Антикорупційною програмою</w:t>
      </w:r>
      <w:r w:rsidR="00B57698">
        <w:rPr>
          <w:rFonts w:ascii="Times New Roman" w:hAnsi="Times New Roman" w:cs="Times New Roman"/>
          <w:sz w:val="28"/>
          <w:szCs w:val="28"/>
        </w:rPr>
        <w:t xml:space="preserve">, </w:t>
      </w:r>
      <w:r w:rsidR="0044489E">
        <w:rPr>
          <w:rFonts w:ascii="Times New Roman" w:hAnsi="Times New Roman" w:cs="Times New Roman"/>
          <w:sz w:val="28"/>
          <w:szCs w:val="28"/>
        </w:rPr>
        <w:t xml:space="preserve">щороку </w:t>
      </w:r>
      <w:r w:rsidR="00B57698">
        <w:rPr>
          <w:rFonts w:ascii="Times New Roman" w:hAnsi="Times New Roman" w:cs="Times New Roman"/>
          <w:sz w:val="28"/>
          <w:szCs w:val="28"/>
        </w:rPr>
        <w:t xml:space="preserve">до </w:t>
      </w:r>
      <w:r w:rsidR="00497A85">
        <w:rPr>
          <w:rFonts w:ascii="Times New Roman" w:hAnsi="Times New Roman" w:cs="Times New Roman"/>
          <w:sz w:val="28"/>
          <w:szCs w:val="28"/>
        </w:rPr>
        <w:t>1</w:t>
      </w:r>
      <w:r w:rsidR="00B57698">
        <w:rPr>
          <w:rFonts w:ascii="Times New Roman" w:hAnsi="Times New Roman" w:cs="Times New Roman"/>
          <w:sz w:val="28"/>
          <w:szCs w:val="28"/>
        </w:rPr>
        <w:t xml:space="preserve">5 липня надають </w:t>
      </w:r>
      <w:r w:rsidR="002C209D">
        <w:rPr>
          <w:rFonts w:ascii="Times New Roman" w:hAnsi="Times New Roman" w:cs="Times New Roman"/>
          <w:sz w:val="28"/>
          <w:szCs w:val="28"/>
        </w:rPr>
        <w:t>У</w:t>
      </w:r>
      <w:r w:rsidR="00B57698" w:rsidRPr="00B57698">
        <w:rPr>
          <w:rFonts w:ascii="Times New Roman" w:hAnsi="Times New Roman" w:cs="Times New Roman"/>
          <w:sz w:val="28"/>
          <w:szCs w:val="28"/>
        </w:rPr>
        <w:t>повноваженій особі інформацію про стан виконан</w:t>
      </w:r>
      <w:r w:rsidR="00B57698">
        <w:rPr>
          <w:rFonts w:ascii="Times New Roman" w:hAnsi="Times New Roman" w:cs="Times New Roman"/>
          <w:sz w:val="28"/>
          <w:szCs w:val="28"/>
        </w:rPr>
        <w:t xml:space="preserve">ня заходів за І півріччя та до </w:t>
      </w:r>
      <w:r w:rsidR="00497A85">
        <w:rPr>
          <w:rFonts w:ascii="Times New Roman" w:hAnsi="Times New Roman" w:cs="Times New Roman"/>
          <w:sz w:val="28"/>
          <w:szCs w:val="28"/>
        </w:rPr>
        <w:t>1</w:t>
      </w:r>
      <w:r w:rsidR="00B57698" w:rsidRPr="00B57698">
        <w:rPr>
          <w:rFonts w:ascii="Times New Roman" w:hAnsi="Times New Roman" w:cs="Times New Roman"/>
          <w:sz w:val="28"/>
          <w:szCs w:val="28"/>
        </w:rPr>
        <w:t xml:space="preserve">5 січня інформацію про стан виконання заходів за </w:t>
      </w:r>
      <w:r w:rsidR="008D30AF">
        <w:rPr>
          <w:rFonts w:ascii="Times New Roman" w:hAnsi="Times New Roman" w:cs="Times New Roman"/>
          <w:sz w:val="28"/>
          <w:szCs w:val="28"/>
        </w:rPr>
        <w:br/>
      </w:r>
      <w:r w:rsidR="004A36D2">
        <w:rPr>
          <w:rFonts w:ascii="Times New Roman" w:hAnsi="Times New Roman" w:cs="Times New Roman"/>
          <w:sz w:val="28"/>
          <w:szCs w:val="28"/>
        </w:rPr>
        <w:t>ІІ півріччя, їх актуальність. У</w:t>
      </w:r>
      <w:r w:rsidR="008F6482" w:rsidRPr="008F6482">
        <w:rPr>
          <w:rFonts w:ascii="Times New Roman" w:hAnsi="Times New Roman" w:cs="Times New Roman"/>
          <w:sz w:val="28"/>
          <w:szCs w:val="28"/>
        </w:rPr>
        <w:t xml:space="preserve"> разі невиконання або несвоєчасного виконання окремих заходів</w:t>
      </w:r>
      <w:r w:rsidR="004A36D2">
        <w:rPr>
          <w:rFonts w:ascii="Times New Roman" w:hAnsi="Times New Roman" w:cs="Times New Roman"/>
          <w:sz w:val="28"/>
          <w:szCs w:val="28"/>
        </w:rPr>
        <w:t xml:space="preserve">, виконавці заходів </w:t>
      </w:r>
      <w:r w:rsidR="008F6482" w:rsidRPr="008F6482">
        <w:rPr>
          <w:rFonts w:ascii="Times New Roman" w:hAnsi="Times New Roman" w:cs="Times New Roman"/>
          <w:sz w:val="28"/>
          <w:szCs w:val="28"/>
        </w:rPr>
        <w:t xml:space="preserve">інформують про причини, які до цього призвели. </w:t>
      </w:r>
    </w:p>
    <w:p w:rsidR="007C363F" w:rsidRDefault="008F6482" w:rsidP="008D30AF">
      <w:pPr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</w:t>
      </w:r>
      <w:r w:rsidR="008D30AF">
        <w:rPr>
          <w:rFonts w:ascii="Times New Roman" w:hAnsi="Times New Roman" w:cs="Times New Roman"/>
          <w:sz w:val="28"/>
          <w:szCs w:val="28"/>
        </w:rPr>
        <w:t xml:space="preserve"> аналізує, </w:t>
      </w:r>
      <w:r w:rsidRPr="008F6482">
        <w:rPr>
          <w:rFonts w:ascii="Times New Roman" w:hAnsi="Times New Roman" w:cs="Times New Roman"/>
          <w:sz w:val="28"/>
          <w:szCs w:val="28"/>
        </w:rPr>
        <w:t xml:space="preserve">узагальнює отриману </w:t>
      </w:r>
      <w:r w:rsidR="004A36D2">
        <w:rPr>
          <w:rFonts w:ascii="Times New Roman" w:hAnsi="Times New Roman" w:cs="Times New Roman"/>
          <w:sz w:val="28"/>
          <w:szCs w:val="28"/>
        </w:rPr>
        <w:t xml:space="preserve">інформацію, </w:t>
      </w:r>
      <w:r w:rsidRPr="008F6482">
        <w:rPr>
          <w:rFonts w:ascii="Times New Roman" w:hAnsi="Times New Roman" w:cs="Times New Roman"/>
          <w:sz w:val="28"/>
          <w:szCs w:val="28"/>
        </w:rPr>
        <w:t>готує звіт про стан вико</w:t>
      </w:r>
      <w:r w:rsidR="00311430">
        <w:rPr>
          <w:rFonts w:ascii="Times New Roman" w:hAnsi="Times New Roman" w:cs="Times New Roman"/>
          <w:sz w:val="28"/>
          <w:szCs w:val="28"/>
        </w:rPr>
        <w:t>нання Антикорупційної програми</w:t>
      </w:r>
      <w:r w:rsidR="008D30AF">
        <w:rPr>
          <w:rFonts w:ascii="Times New Roman" w:hAnsi="Times New Roman" w:cs="Times New Roman"/>
          <w:sz w:val="28"/>
          <w:szCs w:val="28"/>
        </w:rPr>
        <w:t xml:space="preserve"> та надає його </w:t>
      </w:r>
      <w:r w:rsidR="008D30AF" w:rsidRPr="008D30AF">
        <w:rPr>
          <w:rFonts w:ascii="Times New Roman" w:hAnsi="Times New Roman" w:cs="Times New Roman"/>
          <w:sz w:val="28"/>
          <w:szCs w:val="28"/>
        </w:rPr>
        <w:t>голові обласної ради або особі, яка ви</w:t>
      </w:r>
      <w:r w:rsidR="008D30AF">
        <w:rPr>
          <w:rFonts w:ascii="Times New Roman" w:hAnsi="Times New Roman" w:cs="Times New Roman"/>
          <w:sz w:val="28"/>
          <w:szCs w:val="28"/>
        </w:rPr>
        <w:t xml:space="preserve">конує його обов’язки, </w:t>
      </w:r>
      <w:r w:rsidR="004A36D2">
        <w:rPr>
          <w:rFonts w:ascii="Times New Roman" w:hAnsi="Times New Roman" w:cs="Times New Roman"/>
          <w:sz w:val="28"/>
          <w:szCs w:val="28"/>
        </w:rPr>
        <w:t>для прийняття рішень та оприлюднює</w:t>
      </w:r>
      <w:r w:rsidR="008D30AF" w:rsidRPr="008D30AF">
        <w:rPr>
          <w:rFonts w:ascii="Times New Roman" w:hAnsi="Times New Roman" w:cs="Times New Roman"/>
          <w:sz w:val="28"/>
          <w:szCs w:val="28"/>
        </w:rPr>
        <w:t xml:space="preserve"> на офіційному вебсайті обласної ради.</w:t>
      </w:r>
    </w:p>
    <w:p w:rsidR="007C363F" w:rsidRDefault="007C363F" w:rsidP="007C363F">
      <w:pPr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виявлення недоліків у положеннях </w:t>
      </w:r>
      <w:r w:rsidR="008D30AF">
        <w:rPr>
          <w:rFonts w:ascii="Times New Roman" w:hAnsi="Times New Roman" w:cs="Times New Roman"/>
          <w:sz w:val="28"/>
          <w:szCs w:val="28"/>
        </w:rPr>
        <w:t xml:space="preserve">Антикорупційної </w:t>
      </w:r>
      <w:r>
        <w:rPr>
          <w:rFonts w:ascii="Times New Roman" w:hAnsi="Times New Roman" w:cs="Times New Roman"/>
          <w:sz w:val="28"/>
          <w:szCs w:val="28"/>
        </w:rPr>
        <w:t>програми</w:t>
      </w:r>
      <w:r w:rsidR="004A3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звіті на</w:t>
      </w:r>
      <w:r w:rsidR="004A36D2">
        <w:rPr>
          <w:rFonts w:ascii="Times New Roman" w:hAnsi="Times New Roman" w:cs="Times New Roman"/>
          <w:sz w:val="28"/>
          <w:szCs w:val="28"/>
        </w:rPr>
        <w:t>даються</w:t>
      </w:r>
      <w:r>
        <w:rPr>
          <w:rFonts w:ascii="Times New Roman" w:hAnsi="Times New Roman" w:cs="Times New Roman"/>
          <w:sz w:val="28"/>
          <w:szCs w:val="28"/>
        </w:rPr>
        <w:t xml:space="preserve"> пропозиції щодо їх усунення та, за необхідності,</w:t>
      </w:r>
      <w:r w:rsidR="00900EE7">
        <w:rPr>
          <w:rFonts w:ascii="Times New Roman" w:hAnsi="Times New Roman" w:cs="Times New Roman"/>
          <w:sz w:val="28"/>
          <w:szCs w:val="28"/>
        </w:rPr>
        <w:t xml:space="preserve"> пров</w:t>
      </w:r>
      <w:r w:rsidR="004A36D2">
        <w:rPr>
          <w:rFonts w:ascii="Times New Roman" w:hAnsi="Times New Roman" w:cs="Times New Roman"/>
          <w:sz w:val="28"/>
          <w:szCs w:val="28"/>
        </w:rPr>
        <w:t>одиться</w:t>
      </w:r>
      <w:r w:rsidR="00900EE7">
        <w:rPr>
          <w:rFonts w:ascii="Times New Roman" w:hAnsi="Times New Roman" w:cs="Times New Roman"/>
          <w:sz w:val="28"/>
          <w:szCs w:val="28"/>
        </w:rPr>
        <w:t xml:space="preserve"> додатков</w:t>
      </w:r>
      <w:r w:rsidR="004A36D2">
        <w:rPr>
          <w:rFonts w:ascii="Times New Roman" w:hAnsi="Times New Roman" w:cs="Times New Roman"/>
          <w:sz w:val="28"/>
          <w:szCs w:val="28"/>
        </w:rPr>
        <w:t>е</w:t>
      </w:r>
      <w:r w:rsidR="00900EE7">
        <w:rPr>
          <w:rFonts w:ascii="Times New Roman" w:hAnsi="Times New Roman" w:cs="Times New Roman"/>
          <w:sz w:val="28"/>
          <w:szCs w:val="28"/>
        </w:rPr>
        <w:t xml:space="preserve"> оцінювання корупційних ризиків</w:t>
      </w:r>
      <w:r w:rsidR="004A36D2">
        <w:rPr>
          <w:rFonts w:ascii="Times New Roman" w:hAnsi="Times New Roman" w:cs="Times New Roman"/>
          <w:sz w:val="28"/>
          <w:szCs w:val="28"/>
        </w:rPr>
        <w:t xml:space="preserve"> та перегляд</w:t>
      </w:r>
      <w:r w:rsidR="00900EE7">
        <w:rPr>
          <w:rFonts w:ascii="Times New Roman" w:hAnsi="Times New Roman" w:cs="Times New Roman"/>
          <w:sz w:val="28"/>
          <w:szCs w:val="28"/>
        </w:rPr>
        <w:t xml:space="preserve"> Антикорупційної програми.</w:t>
      </w:r>
    </w:p>
    <w:p w:rsidR="008D30AF" w:rsidRDefault="008D30AF" w:rsidP="009960F5">
      <w:pPr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D30AF">
        <w:rPr>
          <w:rFonts w:ascii="Times New Roman" w:hAnsi="Times New Roman" w:cs="Times New Roman"/>
          <w:sz w:val="28"/>
          <w:szCs w:val="28"/>
        </w:rPr>
        <w:t>езультати моніторингу виконання заходів впливу на корупційні</w:t>
      </w:r>
      <w:r>
        <w:rPr>
          <w:rFonts w:ascii="Times New Roman" w:hAnsi="Times New Roman" w:cs="Times New Roman"/>
          <w:sz w:val="28"/>
          <w:szCs w:val="28"/>
        </w:rPr>
        <w:t xml:space="preserve"> ризики </w:t>
      </w:r>
      <w:r w:rsidRPr="008D30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ідображаються у реєстрі ризиків та</w:t>
      </w:r>
      <w:r w:rsidRPr="008D30AF">
        <w:rPr>
          <w:rFonts w:ascii="Times New Roman" w:hAnsi="Times New Roman" w:cs="Times New Roman"/>
          <w:sz w:val="28"/>
          <w:szCs w:val="28"/>
        </w:rPr>
        <w:t xml:space="preserve"> </w:t>
      </w:r>
      <w:r w:rsidR="004A36D2">
        <w:rPr>
          <w:rFonts w:ascii="Times New Roman" w:hAnsi="Times New Roman" w:cs="Times New Roman"/>
          <w:sz w:val="28"/>
          <w:szCs w:val="28"/>
        </w:rPr>
        <w:t>оприлюднюються</w:t>
      </w:r>
      <w:r w:rsidRPr="008D30AF">
        <w:rPr>
          <w:rFonts w:ascii="Times New Roman" w:hAnsi="Times New Roman" w:cs="Times New Roman"/>
          <w:sz w:val="28"/>
          <w:szCs w:val="28"/>
        </w:rPr>
        <w:t xml:space="preserve"> на офіційному вебсайті </w:t>
      </w:r>
      <w:r>
        <w:rPr>
          <w:rFonts w:ascii="Times New Roman" w:hAnsi="Times New Roman" w:cs="Times New Roman"/>
          <w:sz w:val="28"/>
          <w:szCs w:val="28"/>
        </w:rPr>
        <w:t>обласної ради</w:t>
      </w:r>
      <w:r w:rsidRPr="008D30AF">
        <w:rPr>
          <w:rFonts w:ascii="Times New Roman" w:hAnsi="Times New Roman" w:cs="Times New Roman"/>
          <w:sz w:val="28"/>
          <w:szCs w:val="28"/>
        </w:rPr>
        <w:t>.</w:t>
      </w:r>
    </w:p>
    <w:p w:rsidR="00A25A8D" w:rsidRDefault="00A25A8D" w:rsidP="009960F5">
      <w:pPr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Уповноважена особа </w:t>
      </w:r>
      <w:r w:rsidRPr="00A25A8D">
        <w:rPr>
          <w:rFonts w:ascii="Times New Roman" w:hAnsi="Times New Roman" w:cs="Times New Roman"/>
          <w:sz w:val="28"/>
          <w:szCs w:val="28"/>
        </w:rPr>
        <w:t>здійснює оцінку виконання Антикорупційної програми з метою аналізу змін, досягнутих в управлінні корупційними ризиками, та формування пропозицій щодо подальшого удосконалення цього процесу.</w:t>
      </w:r>
    </w:p>
    <w:p w:rsidR="00695010" w:rsidRDefault="00695010" w:rsidP="009960F5">
      <w:pPr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Оцінка виконання Антикорупційної програми проводиться після спливу </w:t>
      </w:r>
      <w:r w:rsidR="00991CE3">
        <w:rPr>
          <w:rFonts w:ascii="Times New Roman" w:hAnsi="Times New Roman" w:cs="Times New Roman"/>
          <w:sz w:val="28"/>
          <w:szCs w:val="28"/>
        </w:rPr>
        <w:t>строку, на який вона приймалася, шляхом встановлення результативності та ефективності її виконання.</w:t>
      </w:r>
    </w:p>
    <w:p w:rsidR="005831C7" w:rsidRDefault="005831C7" w:rsidP="005831C7">
      <w:pPr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85">
        <w:rPr>
          <w:rFonts w:ascii="Times New Roman" w:hAnsi="Times New Roman" w:cs="Times New Roman"/>
          <w:sz w:val="28"/>
          <w:szCs w:val="28"/>
        </w:rPr>
        <w:t>Для встановлення результативності виконання Антикорупційної програми:</w:t>
      </w:r>
    </w:p>
    <w:p w:rsidR="005831C7" w:rsidRPr="00497A85" w:rsidRDefault="005831C7" w:rsidP="005831C7">
      <w:pPr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85">
        <w:rPr>
          <w:rFonts w:ascii="Times New Roman" w:hAnsi="Times New Roman" w:cs="Times New Roman"/>
          <w:sz w:val="28"/>
          <w:szCs w:val="28"/>
        </w:rPr>
        <w:t>- визначається у відсотках прогрес у досягненні індикаторів виконання кожного заходу, передбаченого Антикорупційною програмою;</w:t>
      </w:r>
    </w:p>
    <w:p w:rsidR="005831C7" w:rsidRPr="00497A85" w:rsidRDefault="005831C7" w:rsidP="005831C7">
      <w:pPr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85">
        <w:rPr>
          <w:rFonts w:ascii="Times New Roman" w:hAnsi="Times New Roman" w:cs="Times New Roman"/>
          <w:sz w:val="28"/>
          <w:szCs w:val="28"/>
        </w:rPr>
        <w:t>- визначається загальний прогрес виконання кожної категорії заходів, передбачених Антикорупційною програмою, як середній арифметичний відсоток виконання кожного заходу із відповідної категорії;</w:t>
      </w:r>
    </w:p>
    <w:p w:rsidR="005831C7" w:rsidRPr="00497A85" w:rsidRDefault="005831C7" w:rsidP="005831C7">
      <w:pPr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85">
        <w:rPr>
          <w:rFonts w:ascii="Times New Roman" w:hAnsi="Times New Roman" w:cs="Times New Roman"/>
          <w:sz w:val="28"/>
          <w:szCs w:val="28"/>
        </w:rPr>
        <w:lastRenderedPageBreak/>
        <w:t>- визначається загальний прогрес виконання Антикорупційної програми як середній арифметичний відсоток прогресу виконання кожної категорії заходів, передбачених Антикорупційною програмою.</w:t>
      </w:r>
    </w:p>
    <w:p w:rsidR="005831C7" w:rsidRDefault="005831C7" w:rsidP="005831C7">
      <w:pPr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85">
        <w:rPr>
          <w:rFonts w:ascii="Times New Roman" w:hAnsi="Times New Roman" w:cs="Times New Roman"/>
          <w:sz w:val="28"/>
          <w:szCs w:val="28"/>
        </w:rPr>
        <w:t>Для встановлення ефективності виконання Антикорупційної програми визначається стан досягнення передбачених Антикорупційною програмою цілей на підставі таких індикаторів:</w:t>
      </w:r>
    </w:p>
    <w:p w:rsidR="0041087C" w:rsidRPr="0041087C" w:rsidRDefault="0041087C" w:rsidP="0041087C">
      <w:pPr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087C">
        <w:rPr>
          <w:rFonts w:ascii="Times New Roman" w:hAnsi="Times New Roman" w:cs="Times New Roman"/>
          <w:sz w:val="28"/>
          <w:szCs w:val="28"/>
        </w:rPr>
        <w:t>відсоток корупційних ризиків</w:t>
      </w:r>
      <w:r>
        <w:rPr>
          <w:rFonts w:ascii="Times New Roman" w:hAnsi="Times New Roman" w:cs="Times New Roman"/>
          <w:sz w:val="28"/>
          <w:szCs w:val="28"/>
        </w:rPr>
        <w:t>, які</w:t>
      </w:r>
      <w:r w:rsidRPr="0041087C">
        <w:rPr>
          <w:rFonts w:ascii="Times New Roman" w:hAnsi="Times New Roman" w:cs="Times New Roman"/>
          <w:sz w:val="28"/>
          <w:szCs w:val="28"/>
        </w:rPr>
        <w:t xml:space="preserve"> усунуто за результатами вжиття заходів впливу на них;</w:t>
      </w:r>
    </w:p>
    <w:p w:rsidR="0041087C" w:rsidRPr="0041087C" w:rsidRDefault="0041087C" w:rsidP="0041087C">
      <w:pPr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087C">
        <w:rPr>
          <w:rFonts w:ascii="Times New Roman" w:hAnsi="Times New Roman" w:cs="Times New Roman"/>
          <w:sz w:val="28"/>
          <w:szCs w:val="28"/>
        </w:rPr>
        <w:t>відсоток корупційних ризиків, рівень яких знижено за результатами вжиття заходів впливу на них;</w:t>
      </w:r>
    </w:p>
    <w:p w:rsidR="005831C7" w:rsidRDefault="005831C7" w:rsidP="005831C7">
      <w:pPr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80">
        <w:rPr>
          <w:rFonts w:ascii="Times New Roman" w:hAnsi="Times New Roman" w:cs="Times New Roman"/>
          <w:sz w:val="28"/>
          <w:szCs w:val="28"/>
        </w:rPr>
        <w:t>- відсоток працівників, які пройшли навчання з питань запобігання та протидії</w:t>
      </w:r>
      <w:r w:rsidR="003C14C2">
        <w:rPr>
          <w:rFonts w:ascii="Times New Roman" w:hAnsi="Times New Roman" w:cs="Times New Roman"/>
          <w:sz w:val="28"/>
          <w:szCs w:val="28"/>
        </w:rPr>
        <w:t xml:space="preserve"> корупції</w:t>
      </w:r>
      <w:r w:rsidRPr="006B6A80">
        <w:rPr>
          <w:rFonts w:ascii="Times New Roman" w:hAnsi="Times New Roman" w:cs="Times New Roman"/>
          <w:sz w:val="28"/>
          <w:szCs w:val="28"/>
        </w:rPr>
        <w:t>;</w:t>
      </w:r>
    </w:p>
    <w:p w:rsidR="006B6A80" w:rsidRPr="006B6A80" w:rsidRDefault="006B6A80" w:rsidP="005831C7">
      <w:pPr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A80">
        <w:rPr>
          <w:rFonts w:ascii="Times New Roman" w:hAnsi="Times New Roman" w:cs="Times New Roman"/>
          <w:sz w:val="28"/>
          <w:szCs w:val="28"/>
        </w:rPr>
        <w:t>відсоток опитаних зовнішніх та внутрішніх заінтересованих сторін, які вважають,</w:t>
      </w:r>
      <w:r>
        <w:rPr>
          <w:rFonts w:ascii="Times New Roman" w:hAnsi="Times New Roman" w:cs="Times New Roman"/>
          <w:sz w:val="28"/>
          <w:szCs w:val="28"/>
        </w:rPr>
        <w:t xml:space="preserve"> що ефективність</w:t>
      </w:r>
      <w:r w:rsidR="00C37C55">
        <w:rPr>
          <w:rFonts w:ascii="Times New Roman" w:hAnsi="Times New Roman" w:cs="Times New Roman"/>
          <w:sz w:val="28"/>
          <w:szCs w:val="28"/>
        </w:rPr>
        <w:t xml:space="preserve"> роботи із запобігання та протидії корупції у діяльності обласної ради підвищилась;</w:t>
      </w:r>
    </w:p>
    <w:p w:rsidR="006B6A80" w:rsidRDefault="005831C7" w:rsidP="005831C7">
      <w:pPr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80">
        <w:rPr>
          <w:rFonts w:ascii="Times New Roman" w:hAnsi="Times New Roman" w:cs="Times New Roman"/>
          <w:sz w:val="28"/>
          <w:szCs w:val="28"/>
        </w:rPr>
        <w:t xml:space="preserve">- відсоток опитаних зовнішніх </w:t>
      </w:r>
      <w:r w:rsidR="006B6A80" w:rsidRPr="006B6A80">
        <w:rPr>
          <w:rFonts w:ascii="Times New Roman" w:hAnsi="Times New Roman" w:cs="Times New Roman"/>
          <w:sz w:val="28"/>
          <w:szCs w:val="28"/>
        </w:rPr>
        <w:t xml:space="preserve">та внутрішніх </w:t>
      </w:r>
      <w:r w:rsidRPr="006B6A80">
        <w:rPr>
          <w:rFonts w:ascii="Times New Roman" w:hAnsi="Times New Roman" w:cs="Times New Roman"/>
          <w:sz w:val="28"/>
          <w:szCs w:val="28"/>
        </w:rPr>
        <w:t>заінтересованих сторін, які вважають, що діяльність Житомирської обласної ради стала більш прозорою</w:t>
      </w:r>
      <w:r w:rsidR="006B6A80">
        <w:rPr>
          <w:rFonts w:ascii="Times New Roman" w:hAnsi="Times New Roman" w:cs="Times New Roman"/>
          <w:sz w:val="28"/>
          <w:szCs w:val="28"/>
        </w:rPr>
        <w:t>.</w:t>
      </w:r>
    </w:p>
    <w:p w:rsidR="0041087C" w:rsidRPr="0041087C" w:rsidRDefault="001C7F26" w:rsidP="0041087C">
      <w:pPr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тим, що під час оцінювання корупційних ризиків випадків вчинення працівниками виконавчого апарату обласної ради корупційних </w:t>
      </w:r>
      <w:r w:rsidR="0043076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пов’язаних з корупцією правопорушень, порушень антикорупційної програми порівняно із попереднім періодом не зафіксовано, такий індикатор як </w:t>
      </w:r>
      <w:r w:rsidR="0041087C" w:rsidRPr="0041087C">
        <w:rPr>
          <w:rFonts w:ascii="Times New Roman" w:hAnsi="Times New Roman" w:cs="Times New Roman"/>
          <w:sz w:val="28"/>
          <w:szCs w:val="28"/>
        </w:rPr>
        <w:t xml:space="preserve"> </w:t>
      </w:r>
      <w:r w:rsidR="004A36D2">
        <w:rPr>
          <w:rFonts w:ascii="Times New Roman" w:hAnsi="Times New Roman" w:cs="Times New Roman"/>
          <w:sz w:val="28"/>
          <w:szCs w:val="28"/>
        </w:rPr>
        <w:t>«</w:t>
      </w:r>
      <w:r w:rsidR="0041087C" w:rsidRPr="0041087C">
        <w:rPr>
          <w:rFonts w:ascii="Times New Roman" w:hAnsi="Times New Roman" w:cs="Times New Roman"/>
          <w:sz w:val="28"/>
          <w:szCs w:val="28"/>
        </w:rPr>
        <w:t xml:space="preserve">зменшення кількості випадків учинення </w:t>
      </w:r>
      <w:r>
        <w:rPr>
          <w:rFonts w:ascii="Times New Roman" w:hAnsi="Times New Roman" w:cs="Times New Roman"/>
          <w:sz w:val="28"/>
          <w:szCs w:val="28"/>
        </w:rPr>
        <w:t>працівниками виконавчого апарату</w:t>
      </w:r>
      <w:r w:rsidR="00127C3B">
        <w:rPr>
          <w:rFonts w:ascii="Times New Roman" w:hAnsi="Times New Roman" w:cs="Times New Roman"/>
          <w:sz w:val="28"/>
          <w:szCs w:val="28"/>
        </w:rPr>
        <w:t xml:space="preserve"> Житомирської </w:t>
      </w:r>
      <w:r>
        <w:rPr>
          <w:rFonts w:ascii="Times New Roman" w:hAnsi="Times New Roman" w:cs="Times New Roman"/>
          <w:sz w:val="28"/>
          <w:szCs w:val="28"/>
        </w:rPr>
        <w:t xml:space="preserve">обласної ради корупційних </w:t>
      </w:r>
      <w:r w:rsidR="0043076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пов’язаних з кор</w:t>
      </w:r>
      <w:r w:rsidR="00127C3B">
        <w:rPr>
          <w:rFonts w:ascii="Times New Roman" w:hAnsi="Times New Roman" w:cs="Times New Roman"/>
          <w:sz w:val="28"/>
          <w:szCs w:val="28"/>
        </w:rPr>
        <w:t>упцією правопорушень, порушень А</w:t>
      </w:r>
      <w:r>
        <w:rPr>
          <w:rFonts w:ascii="Times New Roman" w:hAnsi="Times New Roman" w:cs="Times New Roman"/>
          <w:sz w:val="28"/>
          <w:szCs w:val="28"/>
        </w:rPr>
        <w:t>нтикорупційної програми порівняно із попереднім періодом</w:t>
      </w:r>
      <w:r w:rsidR="004A36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застосовуватиметься.</w:t>
      </w:r>
    </w:p>
    <w:p w:rsidR="005831C7" w:rsidRPr="005831C7" w:rsidRDefault="005831C7" w:rsidP="005831C7">
      <w:pPr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1C7">
        <w:rPr>
          <w:rFonts w:ascii="Times New Roman" w:hAnsi="Times New Roman" w:cs="Times New Roman"/>
          <w:sz w:val="28"/>
          <w:szCs w:val="28"/>
        </w:rPr>
        <w:t xml:space="preserve">За результатами оцінки виконання Антикорупційної програми голові обласної ради або особі, яка виконує його обов’язки, </w:t>
      </w:r>
      <w:r w:rsidR="00F4131F">
        <w:rPr>
          <w:rFonts w:ascii="Times New Roman" w:hAnsi="Times New Roman" w:cs="Times New Roman"/>
          <w:sz w:val="28"/>
          <w:szCs w:val="28"/>
        </w:rPr>
        <w:t xml:space="preserve">подається </w:t>
      </w:r>
      <w:r w:rsidRPr="005831C7">
        <w:rPr>
          <w:rFonts w:ascii="Times New Roman" w:hAnsi="Times New Roman" w:cs="Times New Roman"/>
          <w:sz w:val="28"/>
          <w:szCs w:val="28"/>
        </w:rPr>
        <w:t>звіт, який містить висновки щодо змін, досягнутих в управлінні корупційними ризиками, та пропозиції щодо подальшого удосконалення цієї діяльності.</w:t>
      </w:r>
    </w:p>
    <w:p w:rsidR="005831C7" w:rsidRDefault="005831C7" w:rsidP="005831C7">
      <w:pPr>
        <w:tabs>
          <w:tab w:val="left" w:pos="567"/>
        </w:tabs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1C7">
        <w:rPr>
          <w:rFonts w:ascii="Times New Roman" w:hAnsi="Times New Roman" w:cs="Times New Roman"/>
          <w:sz w:val="28"/>
          <w:szCs w:val="28"/>
        </w:rPr>
        <w:t xml:space="preserve">Звіт за результатами оцінки виконання Антикорупційної програми </w:t>
      </w:r>
      <w:r w:rsidR="00BA46FC">
        <w:rPr>
          <w:rFonts w:ascii="Times New Roman" w:hAnsi="Times New Roman" w:cs="Times New Roman"/>
          <w:sz w:val="28"/>
          <w:szCs w:val="28"/>
        </w:rPr>
        <w:t>оприлюднюється</w:t>
      </w:r>
      <w:r w:rsidRPr="005831C7">
        <w:rPr>
          <w:rFonts w:ascii="Times New Roman" w:hAnsi="Times New Roman" w:cs="Times New Roman"/>
          <w:sz w:val="28"/>
          <w:szCs w:val="28"/>
        </w:rPr>
        <w:t xml:space="preserve"> на офіційному вебсайті обласної ради.</w:t>
      </w:r>
    </w:p>
    <w:p w:rsidR="00D23DD7" w:rsidRDefault="00D23DD7" w:rsidP="00D23DD7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D7">
        <w:rPr>
          <w:rFonts w:ascii="Times New Roman" w:hAnsi="Times New Roman" w:cs="Times New Roman"/>
          <w:sz w:val="28"/>
          <w:szCs w:val="28"/>
        </w:rPr>
        <w:t>Антикорупційна програма переглядається у таких випадках:</w:t>
      </w:r>
      <w:r w:rsidRPr="00D23DD7">
        <w:rPr>
          <w:rFonts w:ascii="Times New Roman" w:hAnsi="Times New Roman" w:cs="Times New Roman"/>
          <w:sz w:val="28"/>
          <w:szCs w:val="28"/>
        </w:rPr>
        <w:tab/>
      </w:r>
    </w:p>
    <w:p w:rsidR="00795D57" w:rsidRDefault="00795D57" w:rsidP="00D23DD7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D57">
        <w:rPr>
          <w:rFonts w:ascii="Times New Roman" w:hAnsi="Times New Roman" w:cs="Times New Roman"/>
          <w:sz w:val="28"/>
          <w:szCs w:val="28"/>
        </w:rPr>
        <w:t xml:space="preserve">зміни у </w:t>
      </w:r>
      <w:r w:rsidR="00497A85">
        <w:rPr>
          <w:rFonts w:ascii="Times New Roman" w:hAnsi="Times New Roman" w:cs="Times New Roman"/>
          <w:sz w:val="28"/>
          <w:szCs w:val="28"/>
        </w:rPr>
        <w:t xml:space="preserve">внутрішньому середовищі </w:t>
      </w:r>
      <w:r w:rsidR="00BA46FC">
        <w:rPr>
          <w:rFonts w:ascii="Times New Roman" w:hAnsi="Times New Roman" w:cs="Times New Roman"/>
          <w:sz w:val="28"/>
          <w:szCs w:val="28"/>
        </w:rPr>
        <w:t>обласної ради (організаційна</w:t>
      </w:r>
      <w:r w:rsidRPr="00795D57">
        <w:rPr>
          <w:rFonts w:ascii="Times New Roman" w:hAnsi="Times New Roman" w:cs="Times New Roman"/>
          <w:sz w:val="28"/>
          <w:szCs w:val="28"/>
        </w:rPr>
        <w:t xml:space="preserve"> </w:t>
      </w:r>
      <w:r w:rsidR="00BA46FC">
        <w:rPr>
          <w:rFonts w:ascii="Times New Roman" w:hAnsi="Times New Roman" w:cs="Times New Roman"/>
          <w:sz w:val="28"/>
          <w:szCs w:val="28"/>
        </w:rPr>
        <w:t>структура, функції та процеси</w:t>
      </w:r>
      <w:r w:rsidR="00497A85">
        <w:rPr>
          <w:rFonts w:ascii="Times New Roman" w:hAnsi="Times New Roman" w:cs="Times New Roman"/>
          <w:sz w:val="28"/>
          <w:szCs w:val="28"/>
        </w:rPr>
        <w:t xml:space="preserve"> </w:t>
      </w:r>
      <w:r w:rsidRPr="00795D57">
        <w:rPr>
          <w:rFonts w:ascii="Times New Roman" w:hAnsi="Times New Roman" w:cs="Times New Roman"/>
          <w:sz w:val="28"/>
          <w:szCs w:val="28"/>
        </w:rPr>
        <w:t>обласної ради)</w:t>
      </w:r>
      <w:r w:rsidR="00BA46FC">
        <w:rPr>
          <w:rFonts w:ascii="Times New Roman" w:hAnsi="Times New Roman" w:cs="Times New Roman"/>
          <w:sz w:val="28"/>
          <w:szCs w:val="28"/>
        </w:rPr>
        <w:t>, у разі необхідності</w:t>
      </w:r>
      <w:r w:rsidRPr="00795D57">
        <w:rPr>
          <w:rFonts w:ascii="Times New Roman" w:hAnsi="Times New Roman" w:cs="Times New Roman"/>
          <w:sz w:val="28"/>
          <w:szCs w:val="28"/>
        </w:rPr>
        <w:t>;</w:t>
      </w:r>
    </w:p>
    <w:p w:rsidR="00D23DD7" w:rsidRPr="00D23DD7" w:rsidRDefault="00D23DD7" w:rsidP="00D23DD7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D7">
        <w:rPr>
          <w:rFonts w:ascii="Times New Roman" w:hAnsi="Times New Roman" w:cs="Times New Roman"/>
          <w:sz w:val="28"/>
          <w:szCs w:val="28"/>
        </w:rPr>
        <w:t xml:space="preserve">- внесення </w:t>
      </w:r>
      <w:r w:rsidR="00EA5D9A">
        <w:rPr>
          <w:rFonts w:ascii="Times New Roman" w:hAnsi="Times New Roman" w:cs="Times New Roman"/>
          <w:sz w:val="28"/>
          <w:szCs w:val="28"/>
        </w:rPr>
        <w:t>у законодавство</w:t>
      </w:r>
      <w:r w:rsidRPr="00D23DD7">
        <w:rPr>
          <w:rFonts w:ascii="Times New Roman" w:hAnsi="Times New Roman" w:cs="Times New Roman"/>
          <w:sz w:val="28"/>
          <w:szCs w:val="28"/>
        </w:rPr>
        <w:t>, в тому числі антикорупційн</w:t>
      </w:r>
      <w:r w:rsidR="00EA5D9A">
        <w:rPr>
          <w:rFonts w:ascii="Times New Roman" w:hAnsi="Times New Roman" w:cs="Times New Roman"/>
          <w:sz w:val="28"/>
          <w:szCs w:val="28"/>
        </w:rPr>
        <w:t>е</w:t>
      </w:r>
      <w:r w:rsidRPr="00D23DD7">
        <w:rPr>
          <w:rFonts w:ascii="Times New Roman" w:hAnsi="Times New Roman" w:cs="Times New Roman"/>
          <w:sz w:val="28"/>
          <w:szCs w:val="28"/>
        </w:rPr>
        <w:t xml:space="preserve">, змін, які впливають на діяльність обласної ради; </w:t>
      </w:r>
    </w:p>
    <w:p w:rsidR="00D23DD7" w:rsidRDefault="00D23DD7" w:rsidP="00D23DD7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D7">
        <w:rPr>
          <w:rFonts w:ascii="Times New Roman" w:hAnsi="Times New Roman" w:cs="Times New Roman"/>
          <w:sz w:val="28"/>
          <w:szCs w:val="28"/>
        </w:rPr>
        <w:t>- виявлення за р</w:t>
      </w:r>
      <w:r w:rsidR="00EA5D9A">
        <w:rPr>
          <w:rFonts w:ascii="Times New Roman" w:hAnsi="Times New Roman" w:cs="Times New Roman"/>
          <w:sz w:val="28"/>
          <w:szCs w:val="28"/>
        </w:rPr>
        <w:t xml:space="preserve">езультатами моніторингу </w:t>
      </w:r>
      <w:r w:rsidRPr="00D23DD7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EA5D9A">
        <w:rPr>
          <w:rFonts w:ascii="Times New Roman" w:hAnsi="Times New Roman" w:cs="Times New Roman"/>
          <w:sz w:val="28"/>
          <w:szCs w:val="28"/>
        </w:rPr>
        <w:t xml:space="preserve">Антикорупційної програми </w:t>
      </w:r>
      <w:r w:rsidRPr="00D23DD7">
        <w:rPr>
          <w:rFonts w:ascii="Times New Roman" w:hAnsi="Times New Roman" w:cs="Times New Roman"/>
          <w:sz w:val="28"/>
          <w:szCs w:val="28"/>
        </w:rPr>
        <w:t xml:space="preserve">невідповідностей/недоліків у діяльності з управління корупційними ризиками; </w:t>
      </w:r>
    </w:p>
    <w:p w:rsidR="00D23DD7" w:rsidRPr="00D23DD7" w:rsidRDefault="00D23DD7" w:rsidP="00D23DD7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D7">
        <w:rPr>
          <w:rFonts w:ascii="Times New Roman" w:hAnsi="Times New Roman" w:cs="Times New Roman"/>
          <w:sz w:val="28"/>
          <w:szCs w:val="28"/>
        </w:rPr>
        <w:t>- ідентифікація нових корупційних ризиків;</w:t>
      </w:r>
    </w:p>
    <w:p w:rsidR="00D23DD7" w:rsidRDefault="00D23DD7" w:rsidP="00D23DD7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D7">
        <w:rPr>
          <w:rFonts w:ascii="Times New Roman" w:hAnsi="Times New Roman" w:cs="Times New Roman"/>
          <w:sz w:val="28"/>
          <w:szCs w:val="28"/>
        </w:rPr>
        <w:t>- відмова Національного агентства</w:t>
      </w:r>
      <w:r>
        <w:rPr>
          <w:rFonts w:ascii="Times New Roman" w:hAnsi="Times New Roman" w:cs="Times New Roman"/>
          <w:sz w:val="28"/>
          <w:szCs w:val="28"/>
        </w:rPr>
        <w:t xml:space="preserve"> з питань запобігання корупції</w:t>
      </w:r>
      <w:r w:rsidRPr="00D23DD7">
        <w:rPr>
          <w:rFonts w:ascii="Times New Roman" w:hAnsi="Times New Roman" w:cs="Times New Roman"/>
          <w:sz w:val="28"/>
          <w:szCs w:val="28"/>
        </w:rPr>
        <w:t xml:space="preserve"> у погодженні Антикорупційної програми;             </w:t>
      </w:r>
    </w:p>
    <w:p w:rsidR="00D23DD7" w:rsidRDefault="00D23DD7" w:rsidP="00D23DD7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врахування обласною радою пропозицій</w:t>
      </w:r>
      <w:r w:rsidR="0073689E">
        <w:rPr>
          <w:rFonts w:ascii="Times New Roman" w:hAnsi="Times New Roman" w:cs="Times New Roman"/>
          <w:sz w:val="28"/>
          <w:szCs w:val="28"/>
        </w:rPr>
        <w:t>, внесених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89E">
        <w:rPr>
          <w:rFonts w:ascii="Times New Roman" w:hAnsi="Times New Roman" w:cs="Times New Roman"/>
          <w:sz w:val="28"/>
          <w:szCs w:val="28"/>
        </w:rPr>
        <w:t xml:space="preserve">у Антикорупційну програму </w:t>
      </w:r>
      <w:r w:rsidRPr="00D23DD7">
        <w:rPr>
          <w:rFonts w:ascii="Times New Roman" w:hAnsi="Times New Roman" w:cs="Times New Roman"/>
          <w:sz w:val="28"/>
          <w:szCs w:val="28"/>
        </w:rPr>
        <w:t>Національн</w:t>
      </w:r>
      <w:r w:rsidR="0073689E">
        <w:rPr>
          <w:rFonts w:ascii="Times New Roman" w:hAnsi="Times New Roman" w:cs="Times New Roman"/>
          <w:sz w:val="28"/>
          <w:szCs w:val="28"/>
        </w:rPr>
        <w:t>им</w:t>
      </w:r>
      <w:r w:rsidRPr="00D23DD7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73689E">
        <w:rPr>
          <w:rFonts w:ascii="Times New Roman" w:hAnsi="Times New Roman" w:cs="Times New Roman"/>
          <w:sz w:val="28"/>
          <w:szCs w:val="28"/>
        </w:rPr>
        <w:t>ом</w:t>
      </w:r>
      <w:r w:rsidR="00EA5D9A">
        <w:rPr>
          <w:rFonts w:ascii="Times New Roman" w:hAnsi="Times New Roman" w:cs="Times New Roman"/>
          <w:sz w:val="28"/>
          <w:szCs w:val="28"/>
        </w:rPr>
        <w:t xml:space="preserve"> з питань запобігання корупції</w:t>
      </w:r>
      <w:r w:rsidR="0073689E">
        <w:rPr>
          <w:rFonts w:ascii="Times New Roman" w:hAnsi="Times New Roman" w:cs="Times New Roman"/>
          <w:sz w:val="28"/>
          <w:szCs w:val="28"/>
        </w:rPr>
        <w:t>.</w:t>
      </w:r>
    </w:p>
    <w:p w:rsidR="00F4131F" w:rsidRDefault="00D23DD7" w:rsidP="00D23DD7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D7">
        <w:rPr>
          <w:rFonts w:ascii="Times New Roman" w:hAnsi="Times New Roman" w:cs="Times New Roman"/>
          <w:sz w:val="28"/>
          <w:szCs w:val="28"/>
        </w:rPr>
        <w:t>Перегляду Антикорупційної програми може передувати проведення додаткового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31F">
        <w:rPr>
          <w:rFonts w:ascii="Times New Roman" w:hAnsi="Times New Roman" w:cs="Times New Roman"/>
          <w:sz w:val="28"/>
          <w:szCs w:val="28"/>
        </w:rPr>
        <w:t>оцінювання корупційних ризиків.</w:t>
      </w:r>
    </w:p>
    <w:p w:rsidR="00D23DD7" w:rsidRPr="00D23DD7" w:rsidRDefault="00D23DD7" w:rsidP="00D23DD7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D7">
        <w:rPr>
          <w:rFonts w:ascii="Times New Roman" w:hAnsi="Times New Roman" w:cs="Times New Roman"/>
          <w:sz w:val="28"/>
          <w:szCs w:val="28"/>
        </w:rPr>
        <w:t xml:space="preserve">У </w:t>
      </w:r>
      <w:r w:rsidR="001906D9">
        <w:rPr>
          <w:rFonts w:ascii="Times New Roman" w:hAnsi="Times New Roman" w:cs="Times New Roman"/>
          <w:sz w:val="28"/>
          <w:szCs w:val="28"/>
        </w:rPr>
        <w:t xml:space="preserve">разі наявності вказаних підстав, </w:t>
      </w:r>
      <w:r w:rsidR="007F3F61">
        <w:rPr>
          <w:rFonts w:ascii="Times New Roman" w:hAnsi="Times New Roman" w:cs="Times New Roman"/>
          <w:sz w:val="28"/>
          <w:szCs w:val="28"/>
        </w:rPr>
        <w:t>г</w:t>
      </w:r>
      <w:r w:rsidR="007F3F61" w:rsidRPr="007F3F61">
        <w:rPr>
          <w:rFonts w:ascii="Times New Roman" w:hAnsi="Times New Roman" w:cs="Times New Roman"/>
          <w:sz w:val="28"/>
          <w:szCs w:val="28"/>
        </w:rPr>
        <w:t xml:space="preserve">олова обласної ради або особа, яка виконує його обов’язки, </w:t>
      </w:r>
      <w:r w:rsidR="007F3F61">
        <w:rPr>
          <w:rFonts w:ascii="Times New Roman" w:hAnsi="Times New Roman" w:cs="Times New Roman"/>
          <w:sz w:val="28"/>
          <w:szCs w:val="28"/>
        </w:rPr>
        <w:t>постійна комісія</w:t>
      </w:r>
      <w:r w:rsidR="007F3F61" w:rsidRPr="007F3F61">
        <w:rPr>
          <w:rFonts w:ascii="Times New Roman" w:hAnsi="Times New Roman" w:cs="Times New Roman"/>
          <w:sz w:val="28"/>
          <w:szCs w:val="28"/>
        </w:rPr>
        <w:t xml:space="preserve"> обласної ради з питань регламенту, </w:t>
      </w:r>
      <w:r w:rsidR="007F3F61" w:rsidRPr="007F3F61">
        <w:rPr>
          <w:rFonts w:ascii="Times New Roman" w:hAnsi="Times New Roman" w:cs="Times New Roman"/>
          <w:sz w:val="28"/>
          <w:szCs w:val="28"/>
        </w:rPr>
        <w:lastRenderedPageBreak/>
        <w:t xml:space="preserve">депутатської діяльності, місцевого самоврядування, законності, правопорядку та антикорупційної </w:t>
      </w:r>
      <w:r w:rsidR="007F3F61" w:rsidRPr="001C7F26">
        <w:rPr>
          <w:rFonts w:ascii="Times New Roman" w:hAnsi="Times New Roman" w:cs="Times New Roman"/>
          <w:sz w:val="28"/>
          <w:szCs w:val="28"/>
        </w:rPr>
        <w:t>діяльності</w:t>
      </w:r>
      <w:r w:rsidR="001C7F26" w:rsidRPr="001C7F26">
        <w:rPr>
          <w:rFonts w:ascii="Times New Roman" w:hAnsi="Times New Roman" w:cs="Times New Roman"/>
          <w:sz w:val="28"/>
          <w:szCs w:val="28"/>
        </w:rPr>
        <w:t>,</w:t>
      </w:r>
      <w:r w:rsidR="00BB09DF">
        <w:t xml:space="preserve"> </w:t>
      </w:r>
      <w:r w:rsidR="00BB09DF" w:rsidRPr="00BB09DF">
        <w:rPr>
          <w:rFonts w:ascii="Times New Roman" w:hAnsi="Times New Roman" w:cs="Times New Roman"/>
          <w:sz w:val="28"/>
          <w:szCs w:val="28"/>
        </w:rPr>
        <w:t>Уповноважена особа</w:t>
      </w:r>
      <w:r w:rsidR="007F3F61" w:rsidRPr="007F3F61">
        <w:rPr>
          <w:rFonts w:ascii="Times New Roman" w:hAnsi="Times New Roman" w:cs="Times New Roman"/>
          <w:sz w:val="28"/>
          <w:szCs w:val="28"/>
        </w:rPr>
        <w:t xml:space="preserve"> </w:t>
      </w:r>
      <w:r w:rsidR="00EA5D9A">
        <w:rPr>
          <w:rFonts w:ascii="Times New Roman" w:hAnsi="Times New Roman" w:cs="Times New Roman"/>
          <w:sz w:val="28"/>
          <w:szCs w:val="28"/>
        </w:rPr>
        <w:t>ініціюють</w:t>
      </w:r>
      <w:r w:rsidRPr="00D23DD7">
        <w:rPr>
          <w:rFonts w:ascii="Times New Roman" w:hAnsi="Times New Roman" w:cs="Times New Roman"/>
          <w:sz w:val="28"/>
          <w:szCs w:val="28"/>
        </w:rPr>
        <w:t xml:space="preserve"> внесення змін </w:t>
      </w:r>
      <w:r w:rsidR="00EA5D9A">
        <w:rPr>
          <w:rFonts w:ascii="Times New Roman" w:hAnsi="Times New Roman" w:cs="Times New Roman"/>
          <w:sz w:val="28"/>
          <w:szCs w:val="28"/>
        </w:rPr>
        <w:t>в</w:t>
      </w:r>
      <w:r w:rsidR="001906D9">
        <w:rPr>
          <w:rFonts w:ascii="Times New Roman" w:hAnsi="Times New Roman" w:cs="Times New Roman"/>
          <w:sz w:val="28"/>
          <w:szCs w:val="28"/>
        </w:rPr>
        <w:t xml:space="preserve"> Антикорупційну програму</w:t>
      </w:r>
      <w:r w:rsidR="007F3F61">
        <w:rPr>
          <w:rFonts w:ascii="Times New Roman" w:hAnsi="Times New Roman" w:cs="Times New Roman"/>
          <w:sz w:val="28"/>
          <w:szCs w:val="28"/>
        </w:rPr>
        <w:t>, про що</w:t>
      </w:r>
      <w:r w:rsidR="001906D9">
        <w:rPr>
          <w:rFonts w:ascii="Times New Roman" w:hAnsi="Times New Roman" w:cs="Times New Roman"/>
          <w:sz w:val="28"/>
          <w:szCs w:val="28"/>
        </w:rPr>
        <w:t xml:space="preserve"> готу</w:t>
      </w:r>
      <w:r w:rsidR="001F0D21">
        <w:rPr>
          <w:rFonts w:ascii="Times New Roman" w:hAnsi="Times New Roman" w:cs="Times New Roman"/>
          <w:sz w:val="28"/>
          <w:szCs w:val="28"/>
        </w:rPr>
        <w:t>є</w:t>
      </w:r>
      <w:r w:rsidR="007F3F61">
        <w:rPr>
          <w:rFonts w:ascii="Times New Roman" w:hAnsi="Times New Roman" w:cs="Times New Roman"/>
          <w:sz w:val="28"/>
          <w:szCs w:val="28"/>
        </w:rPr>
        <w:t>ться</w:t>
      </w:r>
      <w:r w:rsidR="001906D9">
        <w:rPr>
          <w:rFonts w:ascii="Times New Roman" w:hAnsi="Times New Roman" w:cs="Times New Roman"/>
          <w:sz w:val="28"/>
          <w:szCs w:val="28"/>
        </w:rPr>
        <w:t xml:space="preserve"> відповідний проєкт рішення обласної ради</w:t>
      </w:r>
      <w:r w:rsidRPr="00D23DD7">
        <w:rPr>
          <w:rFonts w:ascii="Times New Roman" w:hAnsi="Times New Roman" w:cs="Times New Roman"/>
          <w:sz w:val="28"/>
          <w:szCs w:val="28"/>
        </w:rPr>
        <w:t>.</w:t>
      </w:r>
    </w:p>
    <w:p w:rsidR="00D23DD7" w:rsidRPr="00D23DD7" w:rsidRDefault="001906D9" w:rsidP="00D23DD7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3DD7" w:rsidRPr="00D23DD7">
        <w:rPr>
          <w:rFonts w:ascii="Times New Roman" w:hAnsi="Times New Roman" w:cs="Times New Roman"/>
          <w:sz w:val="28"/>
          <w:szCs w:val="28"/>
        </w:rPr>
        <w:t xml:space="preserve">роєкт </w:t>
      </w:r>
      <w:r>
        <w:rPr>
          <w:rFonts w:ascii="Times New Roman" w:hAnsi="Times New Roman" w:cs="Times New Roman"/>
          <w:sz w:val="28"/>
          <w:szCs w:val="28"/>
        </w:rPr>
        <w:t xml:space="preserve">рішення обласної ради щодо внесення </w:t>
      </w:r>
      <w:r w:rsidR="00D23DD7" w:rsidRPr="00D23DD7">
        <w:rPr>
          <w:rFonts w:ascii="Times New Roman" w:hAnsi="Times New Roman" w:cs="Times New Roman"/>
          <w:sz w:val="28"/>
          <w:szCs w:val="28"/>
        </w:rPr>
        <w:t xml:space="preserve">змін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3DD7" w:rsidRPr="00D23DD7">
        <w:rPr>
          <w:rFonts w:ascii="Times New Roman" w:hAnsi="Times New Roman" w:cs="Times New Roman"/>
          <w:sz w:val="28"/>
          <w:szCs w:val="28"/>
        </w:rPr>
        <w:t xml:space="preserve"> Антикорупційн</w:t>
      </w:r>
      <w:r>
        <w:rPr>
          <w:rFonts w:ascii="Times New Roman" w:hAnsi="Times New Roman" w:cs="Times New Roman"/>
          <w:sz w:val="28"/>
          <w:szCs w:val="28"/>
        </w:rPr>
        <w:t>у програму</w:t>
      </w:r>
      <w:r w:rsidR="00EA5D9A">
        <w:rPr>
          <w:rFonts w:ascii="Times New Roman" w:hAnsi="Times New Roman" w:cs="Times New Roman"/>
          <w:sz w:val="28"/>
          <w:szCs w:val="28"/>
        </w:rPr>
        <w:t xml:space="preserve"> вноситься</w:t>
      </w:r>
      <w:r w:rsidR="00D23DD7" w:rsidRPr="00D23DD7">
        <w:rPr>
          <w:rFonts w:ascii="Times New Roman" w:hAnsi="Times New Roman" w:cs="Times New Roman"/>
          <w:sz w:val="28"/>
          <w:szCs w:val="28"/>
        </w:rPr>
        <w:t xml:space="preserve"> на розгляд </w:t>
      </w:r>
      <w:r w:rsidR="00EA5D9A">
        <w:rPr>
          <w:rFonts w:ascii="Times New Roman" w:hAnsi="Times New Roman" w:cs="Times New Roman"/>
          <w:sz w:val="28"/>
          <w:szCs w:val="28"/>
        </w:rPr>
        <w:t>постійної</w:t>
      </w:r>
      <w:r>
        <w:rPr>
          <w:rFonts w:ascii="Times New Roman" w:hAnsi="Times New Roman" w:cs="Times New Roman"/>
          <w:sz w:val="28"/>
          <w:szCs w:val="28"/>
        </w:rPr>
        <w:t xml:space="preserve"> комісії обласної ради</w:t>
      </w:r>
      <w:r w:rsidRPr="00311430">
        <w:rPr>
          <w:rFonts w:ascii="Times New Roman" w:hAnsi="Times New Roman" w:cs="Times New Roman"/>
          <w:sz w:val="28"/>
          <w:szCs w:val="28"/>
        </w:rPr>
        <w:t xml:space="preserve"> з питань регламенту, депутатської діяльності, місцевого самоврядування, законності, правопорядку та антикорупційної діяльності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B6F" w:rsidRDefault="00D23DD7" w:rsidP="00D23DD7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D7">
        <w:rPr>
          <w:rFonts w:ascii="Times New Roman" w:hAnsi="Times New Roman" w:cs="Times New Roman"/>
          <w:sz w:val="28"/>
          <w:szCs w:val="28"/>
        </w:rPr>
        <w:t>Зміни до Антикору</w:t>
      </w:r>
      <w:r w:rsidR="00EA5D9A">
        <w:rPr>
          <w:rFonts w:ascii="Times New Roman" w:hAnsi="Times New Roman" w:cs="Times New Roman"/>
          <w:sz w:val="28"/>
          <w:szCs w:val="28"/>
        </w:rPr>
        <w:t>пційної програми затверджуються Житомирською обласною радою</w:t>
      </w:r>
      <w:r w:rsidR="000636CE">
        <w:rPr>
          <w:rFonts w:ascii="Times New Roman" w:hAnsi="Times New Roman" w:cs="Times New Roman"/>
          <w:sz w:val="28"/>
          <w:szCs w:val="28"/>
        </w:rPr>
        <w:t xml:space="preserve"> та </w:t>
      </w:r>
      <w:r w:rsidR="00EA5D9A">
        <w:rPr>
          <w:rFonts w:ascii="Times New Roman" w:hAnsi="Times New Roman" w:cs="Times New Roman"/>
          <w:sz w:val="28"/>
          <w:szCs w:val="28"/>
        </w:rPr>
        <w:t>набувають чинності</w:t>
      </w:r>
      <w:r w:rsidR="000636CE">
        <w:rPr>
          <w:rFonts w:ascii="Times New Roman" w:hAnsi="Times New Roman" w:cs="Times New Roman"/>
          <w:sz w:val="28"/>
          <w:szCs w:val="28"/>
        </w:rPr>
        <w:t xml:space="preserve"> з дати їх погодження Національним агентством з питань запобігання корупції</w:t>
      </w:r>
      <w:r w:rsidR="000734E0">
        <w:rPr>
          <w:rFonts w:ascii="Times New Roman" w:hAnsi="Times New Roman" w:cs="Times New Roman"/>
          <w:sz w:val="28"/>
          <w:szCs w:val="28"/>
        </w:rPr>
        <w:t>, про що зазначається в рішенні обласної ради.</w:t>
      </w:r>
    </w:p>
    <w:p w:rsidR="000734E0" w:rsidRDefault="00465080" w:rsidP="000734E0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734E0">
        <w:rPr>
          <w:rFonts w:ascii="Times New Roman" w:hAnsi="Times New Roman" w:cs="Times New Roman"/>
          <w:sz w:val="28"/>
          <w:szCs w:val="28"/>
        </w:rPr>
        <w:t xml:space="preserve"> період дії воєнного стану Антикорупційна програма та зміни до неї набувають чинності з моменту прийня</w:t>
      </w:r>
      <w:r w:rsidR="00EA5D9A">
        <w:rPr>
          <w:rFonts w:ascii="Times New Roman" w:hAnsi="Times New Roman" w:cs="Times New Roman"/>
          <w:sz w:val="28"/>
          <w:szCs w:val="28"/>
        </w:rPr>
        <w:t>ття рішення обласною радою</w:t>
      </w:r>
      <w:r w:rsidR="00163BED">
        <w:rPr>
          <w:rFonts w:ascii="Times New Roman" w:hAnsi="Times New Roman" w:cs="Times New Roman"/>
          <w:sz w:val="28"/>
          <w:szCs w:val="28"/>
        </w:rPr>
        <w:t xml:space="preserve"> про їх</w:t>
      </w:r>
      <w:r w:rsidR="000734E0">
        <w:rPr>
          <w:rFonts w:ascii="Times New Roman" w:hAnsi="Times New Roman" w:cs="Times New Roman"/>
          <w:sz w:val="28"/>
          <w:szCs w:val="28"/>
        </w:rPr>
        <w:t xml:space="preserve"> затвердження, про що зазначається у рішенні.</w:t>
      </w:r>
    </w:p>
    <w:p w:rsidR="005C5B1C" w:rsidRDefault="005C5B1C" w:rsidP="00977F63">
      <w:pPr>
        <w:spacing w:after="0" w:line="240" w:lineRule="auto"/>
        <w:ind w:right="-142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0721" w:rsidRPr="00250721" w:rsidRDefault="00250721" w:rsidP="00977F63">
      <w:pPr>
        <w:spacing w:after="0" w:line="240" w:lineRule="auto"/>
        <w:ind w:right="-142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072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Заступник голови</w:t>
      </w:r>
    </w:p>
    <w:p w:rsidR="00250721" w:rsidRPr="00250721" w:rsidRDefault="00250721" w:rsidP="00977F63">
      <w:pPr>
        <w:spacing w:after="0" w:line="240" w:lineRule="auto"/>
        <w:ind w:right="-142" w:firstLine="284"/>
        <w:rPr>
          <w:rFonts w:ascii="Calibri" w:eastAsia="Calibri" w:hAnsi="Calibri" w:cs="Times New Roman"/>
        </w:rPr>
      </w:pPr>
      <w:r w:rsidRPr="002507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обласної  ради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2507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В.В. Ширма</w:t>
      </w:r>
    </w:p>
    <w:p w:rsidR="00250721" w:rsidRPr="00250721" w:rsidRDefault="00250721" w:rsidP="00250721">
      <w:pPr>
        <w:spacing w:after="0" w:line="240" w:lineRule="auto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50721" w:rsidRPr="00250721" w:rsidSect="00411903">
      <w:headerReference w:type="default" r:id="rId8"/>
      <w:headerReference w:type="first" r:id="rId9"/>
      <w:pgSz w:w="11906" w:h="16838"/>
      <w:pgMar w:top="567" w:right="850" w:bottom="284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34535F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34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34535F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34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92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11903" w:rsidRPr="00411903" w:rsidRDefault="0041190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19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19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19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3307" w:rsidRPr="00163307">
          <w:rPr>
            <w:rFonts w:ascii="Times New Roman" w:hAnsi="Times New Roman" w:cs="Times New Roman"/>
            <w:noProof/>
            <w:sz w:val="28"/>
            <w:szCs w:val="28"/>
            <w:lang w:val="ru-RU"/>
          </w:rPr>
          <w:t>9</w:t>
        </w:r>
        <w:r w:rsidRPr="004119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7FF5" w:rsidRDefault="00297F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88" w:rsidRDefault="00325388" w:rsidP="001F6DD6">
    <w:pPr>
      <w:pStyle w:val="a5"/>
      <w:tabs>
        <w:tab w:val="left" w:pos="4680"/>
      </w:tabs>
    </w:pPr>
  </w:p>
  <w:p w:rsidR="00325388" w:rsidRDefault="003253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25E"/>
    <w:multiLevelType w:val="hybridMultilevel"/>
    <w:tmpl w:val="3F52862A"/>
    <w:lvl w:ilvl="0" w:tplc="08840C4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511852"/>
    <w:multiLevelType w:val="hybridMultilevel"/>
    <w:tmpl w:val="9B48AF4E"/>
    <w:lvl w:ilvl="0" w:tplc="3EFCB13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F1290C"/>
    <w:multiLevelType w:val="hybridMultilevel"/>
    <w:tmpl w:val="0630D35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C2F63"/>
    <w:multiLevelType w:val="hybridMultilevel"/>
    <w:tmpl w:val="0382E086"/>
    <w:lvl w:ilvl="0" w:tplc="94EA6E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6166F9"/>
    <w:multiLevelType w:val="hybridMultilevel"/>
    <w:tmpl w:val="8A06AFE0"/>
    <w:lvl w:ilvl="0" w:tplc="2E6686E6">
      <w:numFmt w:val="bullet"/>
      <w:lvlText w:val="-"/>
      <w:lvlJc w:val="left"/>
      <w:pPr>
        <w:ind w:left="159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707B6226"/>
    <w:multiLevelType w:val="hybridMultilevel"/>
    <w:tmpl w:val="D8E09B78"/>
    <w:lvl w:ilvl="0" w:tplc="2E6686E6">
      <w:numFmt w:val="bullet"/>
      <w:lvlText w:val="-"/>
      <w:lvlJc w:val="left"/>
      <w:pPr>
        <w:ind w:left="0" w:firstLine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826F34"/>
    <w:multiLevelType w:val="hybridMultilevel"/>
    <w:tmpl w:val="6D1E8996"/>
    <w:lvl w:ilvl="0" w:tplc="AC802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82"/>
    <w:rsid w:val="000039B5"/>
    <w:rsid w:val="000120B3"/>
    <w:rsid w:val="00020C75"/>
    <w:rsid w:val="000217EE"/>
    <w:rsid w:val="000309C4"/>
    <w:rsid w:val="0005457E"/>
    <w:rsid w:val="000636CE"/>
    <w:rsid w:val="000726A2"/>
    <w:rsid w:val="000734E0"/>
    <w:rsid w:val="0007465D"/>
    <w:rsid w:val="000804DF"/>
    <w:rsid w:val="00085F68"/>
    <w:rsid w:val="00087631"/>
    <w:rsid w:val="00087BB9"/>
    <w:rsid w:val="000A311C"/>
    <w:rsid w:val="000B1F41"/>
    <w:rsid w:val="000B506C"/>
    <w:rsid w:val="000B539F"/>
    <w:rsid w:val="000C0582"/>
    <w:rsid w:val="000C279E"/>
    <w:rsid w:val="000C583B"/>
    <w:rsid w:val="000D63CA"/>
    <w:rsid w:val="00117A19"/>
    <w:rsid w:val="00127C3B"/>
    <w:rsid w:val="001301F4"/>
    <w:rsid w:val="00135468"/>
    <w:rsid w:val="00146B49"/>
    <w:rsid w:val="001518C5"/>
    <w:rsid w:val="00152002"/>
    <w:rsid w:val="001620EC"/>
    <w:rsid w:val="00163307"/>
    <w:rsid w:val="00163BED"/>
    <w:rsid w:val="001772E2"/>
    <w:rsid w:val="001814B7"/>
    <w:rsid w:val="0018562E"/>
    <w:rsid w:val="001906D9"/>
    <w:rsid w:val="00193A8C"/>
    <w:rsid w:val="00193F45"/>
    <w:rsid w:val="0019654D"/>
    <w:rsid w:val="001A0C57"/>
    <w:rsid w:val="001A1AEC"/>
    <w:rsid w:val="001B0801"/>
    <w:rsid w:val="001B0EEB"/>
    <w:rsid w:val="001B195D"/>
    <w:rsid w:val="001C7F26"/>
    <w:rsid w:val="001E10D1"/>
    <w:rsid w:val="001E1FC5"/>
    <w:rsid w:val="001E78F8"/>
    <w:rsid w:val="001F0D21"/>
    <w:rsid w:val="001F4473"/>
    <w:rsid w:val="001F6DD6"/>
    <w:rsid w:val="00225C0F"/>
    <w:rsid w:val="00231CEB"/>
    <w:rsid w:val="002352B2"/>
    <w:rsid w:val="00250721"/>
    <w:rsid w:val="00255F4E"/>
    <w:rsid w:val="00256776"/>
    <w:rsid w:val="002720A0"/>
    <w:rsid w:val="00272527"/>
    <w:rsid w:val="00275A47"/>
    <w:rsid w:val="00297FF5"/>
    <w:rsid w:val="002A26A2"/>
    <w:rsid w:val="002A2FB2"/>
    <w:rsid w:val="002A3D81"/>
    <w:rsid w:val="002A42A8"/>
    <w:rsid w:val="002B5995"/>
    <w:rsid w:val="002B7E31"/>
    <w:rsid w:val="002C0525"/>
    <w:rsid w:val="002C209D"/>
    <w:rsid w:val="002C7ACB"/>
    <w:rsid w:val="002E1A14"/>
    <w:rsid w:val="00307BF8"/>
    <w:rsid w:val="00311430"/>
    <w:rsid w:val="00314EE1"/>
    <w:rsid w:val="00325388"/>
    <w:rsid w:val="00327654"/>
    <w:rsid w:val="00335198"/>
    <w:rsid w:val="003428A0"/>
    <w:rsid w:val="0034535F"/>
    <w:rsid w:val="003459DD"/>
    <w:rsid w:val="00361D0D"/>
    <w:rsid w:val="003756D5"/>
    <w:rsid w:val="003769AC"/>
    <w:rsid w:val="003B21C5"/>
    <w:rsid w:val="003C14C2"/>
    <w:rsid w:val="003D3C21"/>
    <w:rsid w:val="003E4FDC"/>
    <w:rsid w:val="003F6B30"/>
    <w:rsid w:val="0041087C"/>
    <w:rsid w:val="00411333"/>
    <w:rsid w:val="00411903"/>
    <w:rsid w:val="00422E53"/>
    <w:rsid w:val="00430761"/>
    <w:rsid w:val="00431B88"/>
    <w:rsid w:val="004324DC"/>
    <w:rsid w:val="0044489E"/>
    <w:rsid w:val="00465080"/>
    <w:rsid w:val="00472DFA"/>
    <w:rsid w:val="004777ED"/>
    <w:rsid w:val="00485C2B"/>
    <w:rsid w:val="004905EF"/>
    <w:rsid w:val="004910ED"/>
    <w:rsid w:val="00494723"/>
    <w:rsid w:val="00497A85"/>
    <w:rsid w:val="004A36D2"/>
    <w:rsid w:val="004A5673"/>
    <w:rsid w:val="004B260F"/>
    <w:rsid w:val="004B30E1"/>
    <w:rsid w:val="0050443B"/>
    <w:rsid w:val="005069D8"/>
    <w:rsid w:val="00511750"/>
    <w:rsid w:val="00512A91"/>
    <w:rsid w:val="005135CD"/>
    <w:rsid w:val="00525ED9"/>
    <w:rsid w:val="00544EA4"/>
    <w:rsid w:val="00547CFB"/>
    <w:rsid w:val="005825F8"/>
    <w:rsid w:val="005831C7"/>
    <w:rsid w:val="005B1442"/>
    <w:rsid w:val="005C5B1C"/>
    <w:rsid w:val="005D1FBA"/>
    <w:rsid w:val="005D2D1C"/>
    <w:rsid w:val="005D4FA9"/>
    <w:rsid w:val="005E0DBD"/>
    <w:rsid w:val="005E6E35"/>
    <w:rsid w:val="005F03A8"/>
    <w:rsid w:val="005F4454"/>
    <w:rsid w:val="006265F7"/>
    <w:rsid w:val="006362B7"/>
    <w:rsid w:val="006376C7"/>
    <w:rsid w:val="006379CD"/>
    <w:rsid w:val="006417BB"/>
    <w:rsid w:val="00665661"/>
    <w:rsid w:val="00673789"/>
    <w:rsid w:val="006807BE"/>
    <w:rsid w:val="00680EA4"/>
    <w:rsid w:val="00695010"/>
    <w:rsid w:val="006A2F08"/>
    <w:rsid w:val="006B2C58"/>
    <w:rsid w:val="006B6A80"/>
    <w:rsid w:val="006C0296"/>
    <w:rsid w:val="006C5C9C"/>
    <w:rsid w:val="006C7B6C"/>
    <w:rsid w:val="006D0253"/>
    <w:rsid w:val="006D7B6F"/>
    <w:rsid w:val="006E4926"/>
    <w:rsid w:val="006F3F7C"/>
    <w:rsid w:val="00713DA1"/>
    <w:rsid w:val="00716D49"/>
    <w:rsid w:val="00725299"/>
    <w:rsid w:val="00725470"/>
    <w:rsid w:val="00735267"/>
    <w:rsid w:val="0073689E"/>
    <w:rsid w:val="00795D57"/>
    <w:rsid w:val="007A1D7E"/>
    <w:rsid w:val="007C363F"/>
    <w:rsid w:val="007C6163"/>
    <w:rsid w:val="007F3F61"/>
    <w:rsid w:val="00822521"/>
    <w:rsid w:val="008452F7"/>
    <w:rsid w:val="00861F2E"/>
    <w:rsid w:val="008634FA"/>
    <w:rsid w:val="00864CCD"/>
    <w:rsid w:val="00896658"/>
    <w:rsid w:val="008A474A"/>
    <w:rsid w:val="008B5F28"/>
    <w:rsid w:val="008D30AF"/>
    <w:rsid w:val="008D3662"/>
    <w:rsid w:val="008D6A56"/>
    <w:rsid w:val="008E1F7A"/>
    <w:rsid w:val="008F164B"/>
    <w:rsid w:val="008F491A"/>
    <w:rsid w:val="008F6482"/>
    <w:rsid w:val="009002BB"/>
    <w:rsid w:val="00900EE7"/>
    <w:rsid w:val="00903E47"/>
    <w:rsid w:val="00905B29"/>
    <w:rsid w:val="009126FA"/>
    <w:rsid w:val="00927DE7"/>
    <w:rsid w:val="00932973"/>
    <w:rsid w:val="00941177"/>
    <w:rsid w:val="00966743"/>
    <w:rsid w:val="00976B19"/>
    <w:rsid w:val="00977F63"/>
    <w:rsid w:val="00991CE3"/>
    <w:rsid w:val="009960F5"/>
    <w:rsid w:val="009A7904"/>
    <w:rsid w:val="009B34BD"/>
    <w:rsid w:val="009C028A"/>
    <w:rsid w:val="009C508F"/>
    <w:rsid w:val="009C79F8"/>
    <w:rsid w:val="009E1B44"/>
    <w:rsid w:val="00A00738"/>
    <w:rsid w:val="00A058EE"/>
    <w:rsid w:val="00A14F7F"/>
    <w:rsid w:val="00A25A8D"/>
    <w:rsid w:val="00A3123D"/>
    <w:rsid w:val="00A36DFA"/>
    <w:rsid w:val="00A37AF9"/>
    <w:rsid w:val="00A44395"/>
    <w:rsid w:val="00A477F4"/>
    <w:rsid w:val="00A53309"/>
    <w:rsid w:val="00A60596"/>
    <w:rsid w:val="00A65355"/>
    <w:rsid w:val="00A84952"/>
    <w:rsid w:val="00A855AB"/>
    <w:rsid w:val="00AA084C"/>
    <w:rsid w:val="00AB0167"/>
    <w:rsid w:val="00AE05B2"/>
    <w:rsid w:val="00AF5C13"/>
    <w:rsid w:val="00B06976"/>
    <w:rsid w:val="00B06E3B"/>
    <w:rsid w:val="00B15210"/>
    <w:rsid w:val="00B250EB"/>
    <w:rsid w:val="00B503E6"/>
    <w:rsid w:val="00B55FB3"/>
    <w:rsid w:val="00B57698"/>
    <w:rsid w:val="00B60D92"/>
    <w:rsid w:val="00B63D0E"/>
    <w:rsid w:val="00B7300E"/>
    <w:rsid w:val="00B7556D"/>
    <w:rsid w:val="00B86A1A"/>
    <w:rsid w:val="00BA0FC6"/>
    <w:rsid w:val="00BA453D"/>
    <w:rsid w:val="00BA46FC"/>
    <w:rsid w:val="00BB09DF"/>
    <w:rsid w:val="00BB5131"/>
    <w:rsid w:val="00BC79B5"/>
    <w:rsid w:val="00BD3F4F"/>
    <w:rsid w:val="00BF3CF3"/>
    <w:rsid w:val="00C056F7"/>
    <w:rsid w:val="00C23399"/>
    <w:rsid w:val="00C2783D"/>
    <w:rsid w:val="00C37C55"/>
    <w:rsid w:val="00C527A3"/>
    <w:rsid w:val="00C6185D"/>
    <w:rsid w:val="00C67871"/>
    <w:rsid w:val="00C7670A"/>
    <w:rsid w:val="00C76F71"/>
    <w:rsid w:val="00C90DF1"/>
    <w:rsid w:val="00C911CE"/>
    <w:rsid w:val="00CA6DBD"/>
    <w:rsid w:val="00CA7287"/>
    <w:rsid w:val="00CC14A5"/>
    <w:rsid w:val="00CC2820"/>
    <w:rsid w:val="00CE78E4"/>
    <w:rsid w:val="00CF4D98"/>
    <w:rsid w:val="00D073D8"/>
    <w:rsid w:val="00D14D53"/>
    <w:rsid w:val="00D21142"/>
    <w:rsid w:val="00D22500"/>
    <w:rsid w:val="00D23DD7"/>
    <w:rsid w:val="00D35C17"/>
    <w:rsid w:val="00D64C4C"/>
    <w:rsid w:val="00D872A9"/>
    <w:rsid w:val="00DC0B24"/>
    <w:rsid w:val="00DC49B3"/>
    <w:rsid w:val="00DD7903"/>
    <w:rsid w:val="00DE5CD6"/>
    <w:rsid w:val="00DF5B44"/>
    <w:rsid w:val="00DF65D5"/>
    <w:rsid w:val="00E201F6"/>
    <w:rsid w:val="00E23572"/>
    <w:rsid w:val="00E271A2"/>
    <w:rsid w:val="00E42CA5"/>
    <w:rsid w:val="00E42D3E"/>
    <w:rsid w:val="00E44578"/>
    <w:rsid w:val="00E5702C"/>
    <w:rsid w:val="00EA5D9A"/>
    <w:rsid w:val="00EB2AB6"/>
    <w:rsid w:val="00EC080E"/>
    <w:rsid w:val="00EF5E9E"/>
    <w:rsid w:val="00F154F1"/>
    <w:rsid w:val="00F161E5"/>
    <w:rsid w:val="00F33F66"/>
    <w:rsid w:val="00F341B9"/>
    <w:rsid w:val="00F4131F"/>
    <w:rsid w:val="00F507C5"/>
    <w:rsid w:val="00F53B6B"/>
    <w:rsid w:val="00F57F47"/>
    <w:rsid w:val="00F642BD"/>
    <w:rsid w:val="00F72F46"/>
    <w:rsid w:val="00F77AB4"/>
    <w:rsid w:val="00F92CF5"/>
    <w:rsid w:val="00F9489A"/>
    <w:rsid w:val="00F95A83"/>
    <w:rsid w:val="00F96841"/>
    <w:rsid w:val="00FB7DCE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07B1EE-6D43-4E0B-A7B9-98EB4EB9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53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35F"/>
  </w:style>
  <w:style w:type="paragraph" w:styleId="a7">
    <w:name w:val="footer"/>
    <w:basedOn w:val="a"/>
    <w:link w:val="a8"/>
    <w:uiPriority w:val="99"/>
    <w:unhideWhenUsed/>
    <w:rsid w:val="003453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35F"/>
  </w:style>
  <w:style w:type="paragraph" w:styleId="a9">
    <w:name w:val="List Paragraph"/>
    <w:basedOn w:val="a"/>
    <w:uiPriority w:val="34"/>
    <w:qFormat/>
    <w:rsid w:val="001E10D1"/>
    <w:pPr>
      <w:ind w:left="720"/>
      <w:contextualSpacing/>
    </w:pPr>
  </w:style>
  <w:style w:type="table" w:styleId="aa">
    <w:name w:val="Table Grid"/>
    <w:basedOn w:val="a1"/>
    <w:uiPriority w:val="59"/>
    <w:rsid w:val="00B2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7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679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804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2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3341-867C-4543-AC0A-90AAADF9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9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Хижняк</dc:creator>
  <cp:keywords/>
  <dc:description/>
  <cp:lastModifiedBy>_-M-_</cp:lastModifiedBy>
  <cp:revision>16</cp:revision>
  <cp:lastPrinted>2023-12-15T06:50:00Z</cp:lastPrinted>
  <dcterms:created xsi:type="dcterms:W3CDTF">2023-12-14T07:24:00Z</dcterms:created>
  <dcterms:modified xsi:type="dcterms:W3CDTF">2023-12-15T06:50:00Z</dcterms:modified>
</cp:coreProperties>
</file>